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74FD0">
      <w:pPr>
        <w:widowControl w:val="0"/>
        <w:suppressAutoHyphens/>
        <w:autoSpaceDE w:val="0"/>
        <w:autoSpaceDN w:val="0"/>
        <w:adjustRightInd w:val="0"/>
        <w:spacing w:after="0" w:line="240" w:lineRule="auto"/>
        <w:rPr>
          <w:rFonts w:hint="default" w:ascii="Times New Roman" w:hAnsi="Times New Roman" w:cs="Times New Roman"/>
          <w:b/>
          <w:color w:val="000000"/>
          <w:sz w:val="28"/>
          <w:szCs w:val="28"/>
          <w:lang w:val="kk-KZ"/>
        </w:rPr>
      </w:pPr>
    </w:p>
    <w:p w14:paraId="5AA2E224">
      <w:pPr>
        <w:spacing w:after="0" w:line="240" w:lineRule="auto"/>
        <w:ind w:left="7"/>
        <w:jc w:val="center"/>
        <w:rPr>
          <w:rFonts w:hint="default" w:ascii="Times New Roman" w:hAnsi="Times New Roman" w:cs="Times New Roman"/>
          <w:b/>
          <w:bCs/>
          <w:color w:val="000000"/>
          <w:sz w:val="28"/>
          <w:szCs w:val="28"/>
          <w:lang w:val="kk-KZ" w:eastAsia="ru-RU"/>
        </w:rPr>
      </w:pPr>
      <w:r>
        <w:rPr>
          <w:rFonts w:hint="default" w:ascii="Times New Roman" w:hAnsi="Times New Roman" w:cs="Times New Roman"/>
          <w:b/>
          <w:bCs/>
          <w:color w:val="000000"/>
          <w:sz w:val="28"/>
          <w:szCs w:val="28"/>
          <w:lang w:val="kk-KZ" w:eastAsia="ru-RU"/>
        </w:rPr>
        <w:t xml:space="preserve">Өзін-өзі бағалау </w:t>
      </w:r>
    </w:p>
    <w:p w14:paraId="2C7744C5">
      <w:pPr>
        <w:spacing w:after="0" w:line="240" w:lineRule="auto"/>
        <w:ind w:left="7"/>
        <w:jc w:val="center"/>
        <w:rPr>
          <w:rFonts w:hint="default" w:ascii="Times New Roman" w:hAnsi="Times New Roman" w:eastAsia="Times New Roman" w:cs="Times New Roman"/>
          <w:b/>
          <w:bCs/>
          <w:color w:val="000000"/>
          <w:sz w:val="28"/>
          <w:szCs w:val="28"/>
          <w:lang w:val="kk-KZ" w:eastAsia="ru-RU"/>
        </w:rPr>
      </w:pPr>
      <w:r>
        <w:rPr>
          <w:rFonts w:hint="default" w:ascii="Times New Roman" w:hAnsi="Times New Roman" w:cs="Times New Roman"/>
          <w:b/>
          <w:bCs/>
          <w:color w:val="000000"/>
          <w:sz w:val="28"/>
          <w:szCs w:val="28"/>
          <w:lang w:val="kk-KZ" w:eastAsia="ru-RU"/>
        </w:rPr>
        <w:t>"Ақмола облысы білім басқармасының Есіл ауданы бойынша білім бөлімінің Интернациональный ауылының жалпы білім беретін мектебі" коммуналдық мемлекеттік мекемесі</w:t>
      </w:r>
    </w:p>
    <w:p w14:paraId="52393614">
      <w:pPr>
        <w:widowControl w:val="0"/>
        <w:suppressAutoHyphens/>
        <w:autoSpaceDE w:val="0"/>
        <w:autoSpaceDN w:val="0"/>
        <w:adjustRightInd w:val="0"/>
        <w:spacing w:after="0" w:line="240" w:lineRule="auto"/>
        <w:jc w:val="center"/>
        <w:rPr>
          <w:rFonts w:hint="default" w:ascii="Times New Roman" w:hAnsi="Times New Roman" w:cs="Times New Roman"/>
          <w:b/>
          <w:color w:val="000000"/>
          <w:sz w:val="28"/>
          <w:szCs w:val="28"/>
          <w:lang w:val="kk-KZ"/>
        </w:rPr>
      </w:pPr>
    </w:p>
    <w:p w14:paraId="21C70097">
      <w:pPr>
        <w:widowControl w:val="0"/>
        <w:suppressAutoHyphens/>
        <w:spacing w:after="0" w:line="240" w:lineRule="auto"/>
        <w:rPr>
          <w:rFonts w:hint="default" w:ascii="Times New Roman" w:hAnsi="Times New Roman" w:eastAsia="Lucida Sans Unicode" w:cs="Times New Roman"/>
          <w:b/>
          <w:color w:val="000000" w:themeColor="text1"/>
          <w:kern w:val="2"/>
          <w:sz w:val="28"/>
          <w:szCs w:val="28"/>
          <w:lang w:val="kk-KZ"/>
          <w14:textFill>
            <w14:solidFill>
              <w14:schemeClr w14:val="tx1"/>
            </w14:solidFill>
          </w14:textFill>
        </w:rPr>
      </w:pPr>
      <w:r>
        <w:rPr>
          <w:rFonts w:hint="default" w:ascii="Times New Roman" w:hAnsi="Times New Roman" w:cs="Times New Roman"/>
          <w:b/>
          <w:color w:val="000000" w:themeColor="text1"/>
          <w:sz w:val="28"/>
          <w:szCs w:val="28"/>
          <w:lang w:val="kk-KZ"/>
          <w14:textFill>
            <w14:solidFill>
              <w14:schemeClr w14:val="tx1"/>
            </w14:solidFill>
          </w14:textFill>
        </w:rPr>
        <w:t xml:space="preserve">Самооценка </w:t>
      </w:r>
    </w:p>
    <w:p w14:paraId="18ED6F7D">
      <w:pPr>
        <w:widowControl w:val="0"/>
        <w:suppressAutoHyphens/>
        <w:spacing w:after="0" w:line="240" w:lineRule="auto"/>
        <w:jc w:val="center"/>
        <w:rPr>
          <w:rFonts w:hint="default" w:ascii="Times New Roman" w:hAnsi="Times New Roman" w:cs="Times New Roman"/>
          <w:b/>
          <w:color w:val="000000" w:themeColor="text1"/>
          <w:sz w:val="28"/>
          <w:szCs w:val="28"/>
          <w14:textFill>
            <w14:solidFill>
              <w14:schemeClr w14:val="tx1"/>
            </w14:solidFill>
          </w14:textFill>
        </w:rPr>
      </w:pPr>
      <w:bookmarkStart w:id="0" w:name="_Hlk106178602"/>
      <w:r>
        <w:rPr>
          <w:rFonts w:hint="default" w:ascii="Times New Roman" w:hAnsi="Times New Roman" w:eastAsia="Lucida Sans Unicode" w:cs="Times New Roman"/>
          <w:b/>
          <w:color w:val="000000" w:themeColor="text1"/>
          <w:kern w:val="2"/>
          <w:sz w:val="28"/>
          <w:szCs w:val="28"/>
          <w:lang w:val="kk-KZ"/>
          <w14:textFill>
            <w14:solidFill>
              <w14:schemeClr w14:val="tx1"/>
            </w14:solidFill>
          </w14:textFill>
        </w:rPr>
        <w:t>КГУ</w:t>
      </w:r>
      <w:r>
        <w:rPr>
          <w:rFonts w:hint="default" w:ascii="Times New Roman" w:hAnsi="Times New Roman" w:cs="Times New Roman"/>
          <w:b/>
          <w:color w:val="000000" w:themeColor="text1"/>
          <w:sz w:val="28"/>
          <w:szCs w:val="28"/>
          <w14:textFill>
            <w14:solidFill>
              <w14:schemeClr w14:val="tx1"/>
            </w14:solidFill>
          </w14:textFill>
        </w:rPr>
        <w:t xml:space="preserve"> «Общеобразовательная школа села Интернациональное отдела образования по Есильскому району </w:t>
      </w:r>
    </w:p>
    <w:p w14:paraId="18396184">
      <w:pPr>
        <w:widowControl w:val="0"/>
        <w:suppressAutoHyphens/>
        <w:spacing w:after="0" w:line="240"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управления образования Акмолинской области»</w:t>
      </w:r>
      <w:bookmarkEnd w:id="0"/>
    </w:p>
    <w:p w14:paraId="671D5DCD">
      <w:pPr>
        <w:spacing w:after="0" w:line="240" w:lineRule="auto"/>
        <w:ind w:left="7" w:right="3760" w:firstLine="636"/>
        <w:jc w:val="both"/>
        <w:rPr>
          <w:rFonts w:hint="default" w:ascii="Times New Roman" w:hAnsi="Times New Roman" w:eastAsia="Times New Roman" w:cs="Times New Roman"/>
          <w:b/>
          <w:color w:val="002060"/>
          <w:sz w:val="28"/>
          <w:szCs w:val="28"/>
          <w:u w:val="single"/>
        </w:rPr>
      </w:pPr>
    </w:p>
    <w:p w14:paraId="10EFE5C9">
      <w:pPr>
        <w:pStyle w:val="12"/>
        <w:numPr>
          <w:ilvl w:val="0"/>
          <w:numId w:val="1"/>
        </w:numPr>
        <w:spacing w:after="0" w:line="240" w:lineRule="auto"/>
        <w:ind w:right="-6"/>
        <w:jc w:val="both"/>
        <w:rPr>
          <w:rFonts w:hint="default" w:ascii="Times New Roman" w:hAnsi="Times New Roman" w:eastAsia="Times New Roman" w:cs="Times New Roman"/>
          <w:b/>
          <w:color w:val="000000"/>
          <w:sz w:val="28"/>
          <w:szCs w:val="28"/>
        </w:rPr>
      </w:pPr>
      <w:r>
        <w:rPr>
          <w:rFonts w:hint="default" w:ascii="Times New Roman" w:hAnsi="Times New Roman" w:eastAsia="Times New Roman" w:cs="Times New Roman"/>
          <w:b/>
          <w:color w:val="000000"/>
          <w:sz w:val="28"/>
          <w:szCs w:val="28"/>
        </w:rPr>
        <w:t>Полное наименование организации образования:</w:t>
      </w:r>
    </w:p>
    <w:p w14:paraId="7CC41F43">
      <w:pPr>
        <w:spacing w:after="0" w:line="240" w:lineRule="auto"/>
        <w:rPr>
          <w:rFonts w:hint="default" w:ascii="Times New Roman" w:hAnsi="Times New Roman" w:eastAsia="Times New Roman" w:cs="Times New Roman"/>
          <w:sz w:val="28"/>
          <w:szCs w:val="28"/>
        </w:rPr>
      </w:pPr>
    </w:p>
    <w:p w14:paraId="697D9F80">
      <w:pPr>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«Ақмола облысы білім басқармасының Есіл аудандық білім бөлімінің Интернациональное ауылының жалпы білім беретін мектебі» коммуналдық мемлекеттік мекемесі</w:t>
      </w:r>
    </w:p>
    <w:p w14:paraId="4D835D8F">
      <w:pPr>
        <w:spacing w:after="0" w:line="240" w:lineRule="auto"/>
        <w:ind w:left="7" w:right="-6"/>
        <w:rPr>
          <w:rFonts w:hint="default" w:ascii="Times New Roman" w:hAnsi="Times New Roman" w:eastAsia="Times New Roman" w:cs="Times New Roman"/>
          <w:b/>
          <w:sz w:val="28"/>
          <w:szCs w:val="28"/>
        </w:rPr>
      </w:pPr>
    </w:p>
    <w:p w14:paraId="67700D36">
      <w:pPr>
        <w:pStyle w:val="12"/>
        <w:numPr>
          <w:ilvl w:val="0"/>
          <w:numId w:val="1"/>
        </w:numPr>
        <w:spacing w:after="0" w:line="240" w:lineRule="auto"/>
        <w:ind w:right="-6"/>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Білім беру ұйымының орналасқан жері (заңды мекенжайы және нақты орналасқан жері):</w:t>
      </w:r>
    </w:p>
    <w:p w14:paraId="1FBCA286">
      <w:pPr>
        <w:spacing w:after="0" w:line="240" w:lineRule="auto"/>
        <w:ind w:left="7" w:right="-6"/>
        <w:rPr>
          <w:rFonts w:hint="default" w:ascii="Times New Roman" w:hAnsi="Times New Roman" w:eastAsia="Times New Roman" w:cs="Times New Roman"/>
          <w:sz w:val="28"/>
          <w:szCs w:val="28"/>
        </w:rPr>
      </w:pPr>
    </w:p>
    <w:p w14:paraId="2F8E578E">
      <w:pPr>
        <w:spacing w:after="0" w:line="240" w:lineRule="auto"/>
        <w:ind w:left="7" w:right="-6"/>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Қазақстан Республикасы, 020900, Ақмола облысы, Есіл ауданы, Интернациональный ауылдық округі, Интернациональное ауылы, Маяковский көшесі 9.</w:t>
      </w:r>
    </w:p>
    <w:p w14:paraId="1A5B762D">
      <w:pPr>
        <w:spacing w:after="0" w:line="240" w:lineRule="auto"/>
        <w:rPr>
          <w:rFonts w:hint="default" w:ascii="Times New Roman" w:hAnsi="Times New Roman" w:eastAsia="Times New Roman" w:cs="Times New Roman"/>
          <w:sz w:val="28"/>
          <w:szCs w:val="28"/>
        </w:rPr>
      </w:pPr>
    </w:p>
    <w:p w14:paraId="527614B1">
      <w:pPr>
        <w:pStyle w:val="12"/>
        <w:numPr>
          <w:ilvl w:val="0"/>
          <w:numId w:val="1"/>
        </w:numPr>
        <w:spacing w:after="0" w:line="240" w:lineRule="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Заңды тұлғаның байланыс деректері:</w:t>
      </w:r>
    </w:p>
    <w:p w14:paraId="6524F9D2">
      <w:pPr>
        <w:spacing w:after="0" w:line="240" w:lineRule="auto"/>
        <w:ind w:left="7"/>
        <w:rPr>
          <w:rFonts w:hint="default" w:ascii="Times New Roman" w:hAnsi="Times New Roman" w:eastAsia="Times New Roman" w:cs="Times New Roman"/>
          <w:sz w:val="28"/>
          <w:szCs w:val="28"/>
          <w:u w:val="single"/>
        </w:rPr>
      </w:pPr>
    </w:p>
    <w:p w14:paraId="3CACEDEB">
      <w:pPr>
        <w:spacing w:after="0" w:line="240" w:lineRule="auto"/>
        <w:ind w:left="7"/>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u w:val="single"/>
        </w:rPr>
        <w:t xml:space="preserve">телефон </w:t>
      </w:r>
      <w:r>
        <w:rPr>
          <w:rFonts w:hint="default" w:ascii="Times New Roman" w:hAnsi="Times New Roman" w:eastAsia="Times New Roman" w:cs="Times New Roman"/>
          <w:sz w:val="28"/>
          <w:szCs w:val="28"/>
        </w:rPr>
        <w:t>87164728624</w:t>
      </w:r>
    </w:p>
    <w:p w14:paraId="5AA11AA1">
      <w:pPr>
        <w:spacing w:after="0" w:line="240" w:lineRule="auto"/>
        <w:ind w:left="7"/>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 xml:space="preserve">mayaksh@mail.ru </w:t>
      </w:r>
      <w:r>
        <w:rPr>
          <w:rFonts w:hint="default" w:ascii="Times New Roman" w:hAnsi="Times New Roman" w:eastAsia="Times New Roman" w:cs="Times New Roman"/>
          <w:sz w:val="28"/>
          <w:szCs w:val="28"/>
          <w:u w:val="single"/>
        </w:rPr>
        <w:t>электрондық поштасы</w:t>
      </w:r>
    </w:p>
    <w:p w14:paraId="17F5268F">
      <w:pPr>
        <w:spacing w:after="0" w:line="240" w:lineRule="auto"/>
        <w:ind w:left="7"/>
        <w:rPr>
          <w:rFonts w:hint="default" w:ascii="Times New Roman" w:hAnsi="Times New Roman" w:eastAsia="Times New Roman" w:cs="Times New Roman"/>
          <w:b/>
          <w:sz w:val="28"/>
          <w:szCs w:val="28"/>
        </w:rPr>
      </w:pPr>
      <w:r>
        <w:rPr>
          <w:rFonts w:hint="default" w:ascii="Times New Roman" w:hAnsi="Times New Roman" w:eastAsia="Times New Roman" w:cs="Times New Roman"/>
          <w:sz w:val="28"/>
          <w:szCs w:val="28"/>
          <w:u w:val="single"/>
        </w:rPr>
        <w:t xml:space="preserve">http://sc0017.esil.aqmoedu.kz/ </w:t>
      </w:r>
      <w:r>
        <w:rPr>
          <w:rFonts w:hint="default" w:ascii="Times New Roman" w:hAnsi="Times New Roman" w:eastAsia="Times New Roman" w:cs="Times New Roman"/>
          <w:sz w:val="28"/>
          <w:szCs w:val="28"/>
          <w:u w:val="single"/>
          <w:lang w:val="en-US"/>
        </w:rPr>
        <w:t>сайты</w:t>
      </w:r>
    </w:p>
    <w:p w14:paraId="26D52889">
      <w:pPr>
        <w:spacing w:after="0" w:line="240" w:lineRule="auto"/>
        <w:ind w:left="7"/>
        <w:rPr>
          <w:rFonts w:hint="default" w:ascii="Times New Roman" w:hAnsi="Times New Roman" w:eastAsia="Times New Roman" w:cs="Times New Roman"/>
          <w:b/>
          <w:sz w:val="28"/>
          <w:szCs w:val="28"/>
        </w:rPr>
      </w:pPr>
    </w:p>
    <w:p w14:paraId="60109029">
      <w:pPr>
        <w:pStyle w:val="12"/>
        <w:numPr>
          <w:ilvl w:val="0"/>
          <w:numId w:val="1"/>
        </w:numPr>
        <w:spacing w:after="0" w:line="240" w:lineRule="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Заңды тұлға өкілінің байланыс деректері:</w:t>
      </w:r>
    </w:p>
    <w:p w14:paraId="3866B335">
      <w:pPr>
        <w:spacing w:after="0" w:line="240" w:lineRule="auto"/>
        <w:ind w:left="7"/>
        <w:rPr>
          <w:rFonts w:hint="default" w:ascii="Times New Roman" w:hAnsi="Times New Roman" w:eastAsia="Times New Roman" w:cs="Times New Roman"/>
          <w:sz w:val="28"/>
          <w:szCs w:val="28"/>
        </w:rPr>
      </w:pPr>
    </w:p>
    <w:p w14:paraId="10D1C93A">
      <w:pPr>
        <w:spacing w:after="0" w:line="240" w:lineRule="auto"/>
        <w:ind w:left="7"/>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Усс Евгения Францевна, «Усс Е.Ф. тағайындау туралы» бұйрығы. 31.08.2022 No 38 (1-қосымша)</w:t>
      </w:r>
    </w:p>
    <w:p w14:paraId="14A43F98">
      <w:pPr>
        <w:spacing w:after="0" w:line="240" w:lineRule="auto"/>
        <w:rPr>
          <w:rFonts w:hint="default" w:ascii="Times New Roman" w:hAnsi="Times New Roman" w:eastAsia="Times New Roman" w:cs="Times New Roman"/>
          <w:sz w:val="28"/>
          <w:szCs w:val="28"/>
        </w:rPr>
      </w:pPr>
    </w:p>
    <w:p w14:paraId="0C15D858">
      <w:pPr>
        <w:pStyle w:val="12"/>
        <w:numPr>
          <w:ilvl w:val="0"/>
          <w:numId w:val="1"/>
        </w:numPr>
        <w:spacing w:after="0" w:line="240" w:lineRule="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Құқықтық және құрылтай құжаттары:</w:t>
      </w:r>
    </w:p>
    <w:p w14:paraId="4E1216ED">
      <w:pPr>
        <w:spacing w:after="0" w:line="240" w:lineRule="auto"/>
        <w:ind w:left="7"/>
        <w:rPr>
          <w:rFonts w:hint="default" w:ascii="Times New Roman" w:hAnsi="Times New Roman" w:eastAsia="Times New Roman" w:cs="Times New Roman"/>
          <w:sz w:val="28"/>
          <w:szCs w:val="28"/>
        </w:rPr>
      </w:pPr>
    </w:p>
    <w:p w14:paraId="0C41D8A0">
      <w:pPr>
        <w:spacing w:after="0" w:line="240" w:lineRule="auto"/>
        <w:ind w:left="7"/>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заңды тұлғаны мемлекеттік қайта тіркеу туралы 2021 жылғы 17 қаңтардағы, бірегей нөмірі 10100627334131 анықтама (2-қосымша)</w:t>
      </w:r>
    </w:p>
    <w:p w14:paraId="4AEF417D">
      <w:pPr>
        <w:spacing w:after="0" w:line="240" w:lineRule="auto"/>
        <w:ind w:left="7"/>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жарғы Ақмола облысы әкімдігінің 2021 жылғы 5 қаңтардағы No А-1/2 қаулысымен бекітілген ( 3-қосымша )</w:t>
      </w:r>
    </w:p>
    <w:p w14:paraId="1CDF3282">
      <w:pPr>
        <w:spacing w:after="0" w:line="240" w:lineRule="auto"/>
        <w:ind w:left="7"/>
        <w:rPr>
          <w:rFonts w:hint="default" w:ascii="Times New Roman" w:hAnsi="Times New Roman" w:eastAsia="Times New Roman" w:cs="Times New Roman"/>
          <w:b/>
          <w:sz w:val="28"/>
          <w:szCs w:val="28"/>
        </w:rPr>
      </w:pPr>
    </w:p>
    <w:p w14:paraId="51E04108">
      <w:pPr>
        <w:pStyle w:val="12"/>
        <w:numPr>
          <w:ilvl w:val="0"/>
          <w:numId w:val="1"/>
        </w:numPr>
        <w:spacing w:after="0" w:line="240" w:lineRule="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Рұқсат беретін құжаттар:</w:t>
      </w:r>
    </w:p>
    <w:p w14:paraId="77043C84">
      <w:pPr>
        <w:spacing w:after="0" w:line="240" w:lineRule="auto"/>
        <w:ind w:left="7"/>
        <w:rPr>
          <w:rFonts w:hint="default" w:ascii="Times New Roman" w:hAnsi="Times New Roman" w:eastAsia="Times New Roman" w:cs="Times New Roman"/>
          <w:sz w:val="28"/>
          <w:szCs w:val="28"/>
        </w:rPr>
      </w:pPr>
    </w:p>
    <w:p w14:paraId="3C6C7E76">
      <w:pPr>
        <w:spacing w:after="0" w:line="240" w:lineRule="auto"/>
        <w:ind w:left="7"/>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26.01.2021 жылғы № KZ69LAA00020202 білім беру қызметіне лицензия (4-қосымша)</w:t>
      </w:r>
    </w:p>
    <w:p w14:paraId="1FA60711">
      <w:pPr>
        <w:spacing w:after="0" w:line="240" w:lineRule="auto"/>
        <w:ind w:left="7"/>
        <w:rPr>
          <w:rFonts w:hint="default" w:ascii="Times New Roman" w:hAnsi="Times New Roman" w:eastAsia="Times New Roman" w:cs="Times New Roman"/>
          <w:sz w:val="28"/>
          <w:szCs w:val="28"/>
        </w:rPr>
      </w:pPr>
    </w:p>
    <w:p w14:paraId="12BEA77F">
      <w:pPr>
        <w:spacing w:after="0" w:line="240" w:lineRule="auto"/>
        <w:rPr>
          <w:rFonts w:hint="default" w:ascii="Times New Roman" w:hAnsi="Times New Roman" w:eastAsia="Times New Roman" w:cs="Times New Roman"/>
          <w:b/>
          <w:sz w:val="28"/>
          <w:szCs w:val="28"/>
        </w:rPr>
      </w:pPr>
    </w:p>
    <w:p w14:paraId="4F4C4643">
      <w:pPr>
        <w:spacing w:after="0" w:line="240" w:lineRule="auto"/>
        <w:ind w:left="7"/>
        <w:rPr>
          <w:rFonts w:hint="default" w:ascii="Times New Roman" w:hAnsi="Times New Roman" w:eastAsia="Times New Roman" w:cs="Times New Roman"/>
          <w:b/>
          <w:sz w:val="28"/>
          <w:szCs w:val="28"/>
        </w:rPr>
      </w:pPr>
    </w:p>
    <w:p w14:paraId="064DB297">
      <w:pPr>
        <w:spacing w:after="0" w:line="240" w:lineRule="auto"/>
        <w:ind w:left="7"/>
        <w:rPr>
          <w:rFonts w:hint="default" w:ascii="Times New Roman" w:hAnsi="Times New Roman" w:eastAsia="Times New Roman" w:cs="Times New Roman"/>
          <w:b/>
          <w:sz w:val="28"/>
          <w:szCs w:val="28"/>
        </w:rPr>
      </w:pPr>
    </w:p>
    <w:p w14:paraId="51FB0DCF">
      <w:pPr>
        <w:spacing w:after="0" w:line="240" w:lineRule="auto"/>
        <w:ind w:left="7"/>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1. Білім беру ұйымының мақсаты, міндеттері және құндылықтары</w:t>
      </w:r>
    </w:p>
    <w:p w14:paraId="1240EAD0">
      <w:pPr>
        <w:spacing w:after="0" w:line="240" w:lineRule="auto"/>
        <w:ind w:left="7"/>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Мектеп миссиясы:</w:t>
      </w:r>
    </w:p>
    <w:p w14:paraId="246BC226">
      <w:pPr>
        <w:spacing w:after="0" w:line="240" w:lineRule="auto"/>
        <w:ind w:left="7"/>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Әрбір студенттің әлеуетін ашу, оқу үдерісіне қатысушылардың өзін-өзі табысты іске асыруына жағдай жасау</w:t>
      </w:r>
    </w:p>
    <w:p w14:paraId="7EC591F6">
      <w:pPr>
        <w:spacing w:after="0" w:line="240" w:lineRule="auto"/>
        <w:ind w:left="7"/>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Көрініс:</w:t>
      </w:r>
    </w:p>
    <w:p w14:paraId="414F6173">
      <w:pPr>
        <w:spacing w:after="0" w:line="240" w:lineRule="auto"/>
        <w:ind w:left="7"/>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Мектеп түлектері қазақ, орыс, ағылшын тілдерін меңгерген, тұрақты адамгершілік құндылықтары бар өз елінің патриоттары. Олар үйлесімді дамыған, дені сау, өзін-өзі дамытуға және шығармашылыққа ұмтылатын, сыни тұрғыдан ойлайтын және мәселелерді шеше алатын азаматтар. Мектеп түлектері</w:t>
      </w:r>
    </w:p>
    <w:p w14:paraId="1045C779">
      <w:pPr>
        <w:spacing w:after="0" w:line="240" w:lineRule="auto"/>
        <w:ind w:left="7"/>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беделді қазақстандық және шетелдік жоғары оқу орындарына түсу және бітіру және еңбек нарығында табысты бәсекелестікке түсу.</w:t>
      </w:r>
    </w:p>
    <w:p w14:paraId="0C76F38F">
      <w:pPr>
        <w:spacing w:after="0" w:line="240" w:lineRule="auto"/>
        <w:ind w:left="7"/>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Мақсат:</w:t>
      </w:r>
    </w:p>
    <w:p w14:paraId="13FA228B">
      <w:pPr>
        <w:spacing w:after="0" w:line="240" w:lineRule="auto"/>
        <w:ind w:left="7"/>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Орта білім берудің жаңартылған мазмұны жағдайында жоғары сапалы білім беруді қамтамасыз ететін білім беру кеңістігін құру</w:t>
      </w:r>
    </w:p>
    <w:p w14:paraId="1B91E8BF">
      <w:pPr>
        <w:spacing w:after="0" w:line="240" w:lineRule="auto"/>
        <w:ind w:left="7"/>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Тапсырмалар:</w:t>
      </w:r>
    </w:p>
    <w:p w14:paraId="61C32575">
      <w:pPr>
        <w:spacing w:after="0" w:line="240" w:lineRule="auto"/>
        <w:ind w:left="7"/>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 мектепті басқарудың инновациялық нысандарын енгізу;</w:t>
      </w:r>
    </w:p>
    <w:p w14:paraId="2E56C9EE">
      <w:pPr>
        <w:spacing w:after="0" w:line="240" w:lineRule="auto"/>
        <w:ind w:left="7"/>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 баланың мемлекеттік жалпыға міндетті стандарттарға сәйкес сапалы білім алуға құқықтарын қамтамасыз ету;</w:t>
      </w:r>
    </w:p>
    <w:p w14:paraId="5D9E4D2B">
      <w:pPr>
        <w:spacing w:after="0" w:line="240" w:lineRule="auto"/>
        <w:ind w:left="7"/>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 таңдау бөлімін орындау үшін қосымша білім беру бағдарламалары мен оқу-әдістемелік кешендерін әзірлеу</w:t>
      </w:r>
    </w:p>
    <w:p w14:paraId="7EBA9F6D">
      <w:pPr>
        <w:spacing w:after="0" w:line="240" w:lineRule="auto"/>
        <w:ind w:left="7"/>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оқу жоспары;</w:t>
      </w:r>
    </w:p>
    <w:p w14:paraId="0CA6766B">
      <w:pPr>
        <w:spacing w:after="0" w:line="240" w:lineRule="auto"/>
        <w:ind w:left="7"/>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 болашақты саналы таңдау мақсатында бейіндік және бейіндік оқыту жүйесін жетілдіру</w:t>
      </w:r>
    </w:p>
    <w:p w14:paraId="15D294EB">
      <w:pPr>
        <w:spacing w:after="0" w:line="240" w:lineRule="auto"/>
        <w:ind w:left="7"/>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кәсіптер;</w:t>
      </w:r>
    </w:p>
    <w:p w14:paraId="57603ECA">
      <w:pPr>
        <w:spacing w:after="0" w:line="240" w:lineRule="auto"/>
        <w:ind w:left="7"/>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 критериалды бағалау жүйесін жетілдіру;</w:t>
      </w:r>
    </w:p>
    <w:p w14:paraId="07AC44E9">
      <w:pPr>
        <w:spacing w:after="0" w:line="240" w:lineRule="auto"/>
        <w:ind w:left="7"/>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 қатысушылардың өзін-өзі табысты іске асыруы үшін білім беру, ақпараттық және оқыту ортасын құру</w:t>
      </w:r>
    </w:p>
    <w:p w14:paraId="4FE530AF">
      <w:pPr>
        <w:spacing w:after="0" w:line="240" w:lineRule="auto"/>
        <w:ind w:left="7"/>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оқу процесі;</w:t>
      </w:r>
    </w:p>
    <w:p w14:paraId="72F42F88">
      <w:pPr>
        <w:spacing w:after="0" w:line="240" w:lineRule="auto"/>
        <w:ind w:left="7"/>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 басқа оқу орындарымен желілік серіктестік құру;</w:t>
      </w:r>
    </w:p>
    <w:p w14:paraId="5E594ABD">
      <w:pPr>
        <w:spacing w:after="0" w:line="240" w:lineRule="auto"/>
        <w:ind w:left="7"/>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 дарынды және талантты балаларды қолдау жүйесін әзірлеу;</w:t>
      </w:r>
    </w:p>
    <w:p w14:paraId="551D6A02">
      <w:pPr>
        <w:spacing w:after="0" w:line="240" w:lineRule="auto"/>
        <w:ind w:left="7"/>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 оқытушылар мен басқа да педагогикалық қызметкерлердің біліктілігін арттыру жүйесін жетілдіру;</w:t>
      </w:r>
    </w:p>
    <w:p w14:paraId="0007A6FA">
      <w:pPr>
        <w:spacing w:after="0" w:line="240" w:lineRule="auto"/>
        <w:ind w:left="7"/>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 ата-аналар қоғамдастығын, үкіметтік емес ұйымдарды, жергілікті атқарушы органдарды және</w:t>
      </w:r>
    </w:p>
    <w:p w14:paraId="21C7A00C">
      <w:pPr>
        <w:spacing w:after="0" w:line="240" w:lineRule="auto"/>
        <w:ind w:left="7"/>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мектеп қызметінің басқа да мүдделі тұлғалары;</w:t>
      </w:r>
    </w:p>
    <w:p w14:paraId="67B04B59">
      <w:pPr>
        <w:spacing w:after="0" w:line="240" w:lineRule="auto"/>
        <w:ind w:left="7"/>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 мектептің озық тәжірибесін жеткізу;</w:t>
      </w:r>
    </w:p>
    <w:p w14:paraId="2A90A9D2">
      <w:pPr>
        <w:spacing w:after="0" w:line="240" w:lineRule="auto"/>
        <w:ind w:left="7"/>
        <w:rPr>
          <w:rFonts w:hint="default" w:ascii="Times New Roman" w:hAnsi="Times New Roman" w:eastAsia="Times New Roman" w:cs="Times New Roman"/>
          <w:b/>
          <w:sz w:val="28"/>
          <w:szCs w:val="28"/>
        </w:rPr>
      </w:pPr>
      <w:r>
        <w:rPr>
          <w:rFonts w:hint="default" w:ascii="Times New Roman" w:hAnsi="Times New Roman" w:eastAsia="Times New Roman" w:cs="Times New Roman"/>
          <w:bCs/>
          <w:sz w:val="28"/>
          <w:szCs w:val="28"/>
        </w:rPr>
        <w:t>- халықаралық ынтымақтастықты дамыту.</w:t>
      </w:r>
    </w:p>
    <w:p w14:paraId="5AD7C4E3">
      <w:pPr>
        <w:spacing w:after="0" w:line="240" w:lineRule="auto"/>
        <w:ind w:left="7"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«Ақмола облысы білім бөлімінің Есіл ауданы білім бөлімінің Интернациональное селосының жалпы білім беретін мектебі» КММ 1972 жылы 1 қыркүйекте ашылды.</w:t>
      </w:r>
    </w:p>
    <w:p w14:paraId="1A00DA2F">
      <w:pPr>
        <w:spacing w:after="0" w:line="240" w:lineRule="auto"/>
        <w:ind w:left="7"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Мектептің жобалық сыйымдылығы – 220 оқушы.</w:t>
      </w:r>
    </w:p>
    <w:p w14:paraId="6C7B7F0F">
      <w:pPr>
        <w:spacing w:after="0" w:line="240" w:lineRule="auto"/>
        <w:ind w:left="7" w:firstLine="360"/>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sz w:val="28"/>
          <w:szCs w:val="28"/>
        </w:rPr>
        <w:t xml:space="preserve">«Ақмола облысы әкімінің аппараты» мемлекеттік мекемесі </w:t>
      </w:r>
      <w:r>
        <w:rPr>
          <w:rFonts w:hint="default" w:ascii="Times New Roman" w:hAnsi="Times New Roman" w:eastAsia="Times New Roman" w:cs="Times New Roman"/>
          <w:b/>
          <w:sz w:val="28"/>
          <w:szCs w:val="28"/>
        </w:rPr>
        <w:t>құрылтайшы, сондай-ақ құқық субъектісінің оның мүлкіне қатысты функцияларын жүзеге асыратын орган болып табылады.</w:t>
      </w:r>
    </w:p>
    <w:p w14:paraId="4BD2BCAC">
      <w:pPr>
        <w:spacing w:after="0" w:line="240" w:lineRule="auto"/>
        <w:ind w:left="7"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 xml:space="preserve">Басқаруды жүзеге асыратын орган </w:t>
      </w:r>
      <w:r>
        <w:rPr>
          <w:rFonts w:hint="default" w:ascii="Times New Roman" w:hAnsi="Times New Roman" w:eastAsia="Times New Roman" w:cs="Times New Roman"/>
          <w:sz w:val="28"/>
          <w:szCs w:val="28"/>
        </w:rPr>
        <w:t>«Ақмола облысының білім басқармасы» мемлекеттік мекемесі болып табылады.</w:t>
      </w:r>
    </w:p>
    <w:p w14:paraId="43255675">
      <w:pPr>
        <w:spacing w:after="0" w:line="240" w:lineRule="auto"/>
        <w:ind w:left="7" w:firstLine="360"/>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 xml:space="preserve">Келесі құрылтай құжаттары бар </w:t>
      </w:r>
      <w:r>
        <w:rPr>
          <w:rFonts w:hint="default" w:ascii="Times New Roman" w:hAnsi="Times New Roman" w:eastAsia="Times New Roman" w:cs="Times New Roman"/>
          <w:sz w:val="28"/>
          <w:szCs w:val="28"/>
        </w:rPr>
        <w:t xml:space="preserve">(көшірмелері қоса беріледі) </w:t>
      </w:r>
      <w:r>
        <w:rPr>
          <w:rFonts w:hint="default" w:ascii="Times New Roman" w:hAnsi="Times New Roman" w:eastAsia="Times New Roman" w:cs="Times New Roman"/>
          <w:b/>
          <w:sz w:val="28"/>
          <w:szCs w:val="28"/>
        </w:rPr>
        <w:t>:</w:t>
      </w:r>
    </w:p>
    <w:p w14:paraId="4754CAAB">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1.Заңды тұлғаны мемлекеттік қайта тіркеу туралы куәлік</w:t>
      </w:r>
    </w:p>
    <w:p w14:paraId="7A90E73E">
      <w:pPr>
        <w:numPr>
          <w:ilvl w:val="0"/>
          <w:numId w:val="2"/>
        </w:numPr>
        <w:tabs>
          <w:tab w:val="left" w:pos="287"/>
        </w:tabs>
        <w:spacing w:after="0" w:line="240" w:lineRule="auto"/>
        <w:ind w:left="287" w:hanging="28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Білім беру қызметіне лицензия № KZ69LAA00020202 26.01.2021 ж.</w:t>
      </w:r>
    </w:p>
    <w:p w14:paraId="69E35EBC">
      <w:pPr>
        <w:numPr>
          <w:ilvl w:val="0"/>
          <w:numId w:val="2"/>
        </w:numPr>
        <w:tabs>
          <w:tab w:val="left" w:pos="287"/>
        </w:tabs>
        <w:spacing w:after="0" w:line="240" w:lineRule="auto"/>
        <w:ind w:left="287" w:hanging="28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Білім беру қызметіне лицензияға қосымша</w:t>
      </w:r>
    </w:p>
    <w:p w14:paraId="5297CCCA">
      <w:pPr>
        <w:tabs>
          <w:tab w:val="left" w:pos="207"/>
        </w:tabs>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4. Ақмола облысы әкімдігінің 2021 жылғы 5 қаңтардағы No А-1/2 қаулысымен бекітілген білім беру ұйымының жарғысы.</w:t>
      </w:r>
    </w:p>
    <w:p w14:paraId="3BB22C46">
      <w:pPr>
        <w:tabs>
          <w:tab w:val="left" w:pos="287"/>
        </w:tabs>
        <w:spacing w:after="0" w:line="240" w:lineRule="auto"/>
        <w:ind w:right="-6"/>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5. Медициналық қызметке мемлекеттік лицензия 19.04.2019 № 19008956 (5-қосымша)</w:t>
      </w:r>
    </w:p>
    <w:p w14:paraId="092982D8">
      <w:pPr>
        <w:tabs>
          <w:tab w:val="left" w:pos="287"/>
        </w:tabs>
        <w:spacing w:after="0" w:line="240" w:lineRule="auto"/>
        <w:ind w:right="-6"/>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6. Медициналық және медициналық қызметке мемлекеттік лицензияға қосымша</w:t>
      </w:r>
    </w:p>
    <w:p w14:paraId="3CB632B9">
      <w:pPr>
        <w:tabs>
          <w:tab w:val="left" w:pos="287"/>
        </w:tabs>
        <w:spacing w:after="0" w:line="240" w:lineRule="auto"/>
        <w:ind w:right="-6"/>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Сондай-ақ білім беру ұйымының ішкі жұмыс тәртібін реттейтін құжаттар, әкімшілік құжаттар, мектепішілік жергілікті актілер, нормативтік-құқықтық актілер бар.</w:t>
      </w:r>
    </w:p>
    <w:p w14:paraId="72460ED3">
      <w:pPr>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 xml:space="preserve">Білім беру ұйымының түрі </w:t>
      </w:r>
      <w:r>
        <w:rPr>
          <w:rFonts w:hint="default" w:ascii="Times New Roman" w:hAnsi="Times New Roman" w:eastAsia="Times New Roman" w:cs="Times New Roman"/>
          <w:sz w:val="28"/>
          <w:szCs w:val="28"/>
        </w:rPr>
        <w:t>: жалпы білім беретін мектеп</w:t>
      </w:r>
    </w:p>
    <w:p w14:paraId="46B90200">
      <w:pPr>
        <w:spacing w:after="0" w:line="240" w:lineRule="auto"/>
        <w:ind w:left="7"/>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 xml:space="preserve">Білім беру ұйымының түрі: </w:t>
      </w:r>
      <w:r>
        <w:rPr>
          <w:rFonts w:hint="default" w:ascii="Times New Roman" w:hAnsi="Times New Roman" w:eastAsia="Times New Roman" w:cs="Times New Roman"/>
          <w:sz w:val="28"/>
          <w:szCs w:val="28"/>
        </w:rPr>
        <w:t>шағын жинақты мектеп</w:t>
      </w:r>
    </w:p>
    <w:p w14:paraId="61892EB3">
      <w:pPr>
        <w:tabs>
          <w:tab w:val="left" w:pos="287"/>
        </w:tabs>
        <w:spacing w:after="0" w:line="240" w:lineRule="auto"/>
        <w:ind w:right="58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 xml:space="preserve">Бағыты: </w:t>
      </w:r>
      <w:r>
        <w:rPr>
          <w:rFonts w:hint="default" w:ascii="Times New Roman" w:hAnsi="Times New Roman" w:eastAsia="Times New Roman" w:cs="Times New Roman"/>
          <w:sz w:val="28"/>
          <w:szCs w:val="28"/>
        </w:rPr>
        <w:t>әлеуметтік-гуманитарлық бағыт</w:t>
      </w:r>
    </w:p>
    <w:p w14:paraId="6A4E8472">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 xml:space="preserve">Оқыту тілі: </w:t>
      </w:r>
      <w:r>
        <w:rPr>
          <w:rFonts w:hint="default" w:ascii="Times New Roman" w:hAnsi="Times New Roman" w:eastAsia="Times New Roman" w:cs="Times New Roman"/>
          <w:sz w:val="28"/>
          <w:szCs w:val="28"/>
        </w:rPr>
        <w:t>орыс тілі</w:t>
      </w:r>
      <w:r>
        <w:rPr>
          <w:rFonts w:hint="default" w:ascii="Times New Roman" w:hAnsi="Times New Roman" w:eastAsia="Times New Roman" w:cs="Times New Roman"/>
          <w:sz w:val="28"/>
          <w:szCs w:val="28"/>
        </w:rPr>
        <w:tab/>
      </w:r>
    </w:p>
    <w:p w14:paraId="771F54A6">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Сынып – 10, сынып жинағы – 10 (10-сынып жоқ).</w:t>
      </w:r>
    </w:p>
    <w:p w14:paraId="3C987F1F">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Мектепте </w:t>
      </w:r>
      <w:r>
        <w:rPr>
          <w:rFonts w:hint="default" w:ascii="Times New Roman" w:hAnsi="Times New Roman" w:eastAsia="Times New Roman" w:cs="Times New Roman"/>
          <w:sz w:val="28"/>
          <w:szCs w:val="28"/>
          <w:lang w:val="en-US"/>
        </w:rPr>
        <w:t xml:space="preserve">55 оқушы (жыл аяғында) оқиды </w:t>
      </w:r>
      <w:r>
        <w:rPr>
          <w:rFonts w:hint="default" w:ascii="Times New Roman" w:hAnsi="Times New Roman" w:eastAsia="Times New Roman" w:cs="Times New Roman"/>
          <w:sz w:val="28"/>
          <w:szCs w:val="28"/>
        </w:rPr>
        <w:t>. Олардың ішінде:</w:t>
      </w:r>
    </w:p>
    <w:p w14:paraId="678C6BFD">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- 1-4 сыныптар – 20 </w:t>
      </w:r>
      <w:r>
        <w:rPr>
          <w:rFonts w:hint="default" w:ascii="Times New Roman" w:hAnsi="Times New Roman" w:eastAsia="Times New Roman" w:cs="Times New Roman"/>
          <w:sz w:val="28"/>
          <w:szCs w:val="28"/>
          <w:lang w:val="en-US"/>
        </w:rPr>
        <w:t xml:space="preserve">оқушы </w:t>
      </w:r>
      <w:r>
        <w:rPr>
          <w:rFonts w:hint="default" w:ascii="Times New Roman" w:hAnsi="Times New Roman" w:eastAsia="Times New Roman" w:cs="Times New Roman"/>
          <w:sz w:val="28"/>
          <w:szCs w:val="28"/>
        </w:rPr>
        <w:t>,</w:t>
      </w:r>
    </w:p>
    <w:p w14:paraId="1267BF17">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- 5-9 сыныптар – </w:t>
      </w:r>
      <w:r>
        <w:rPr>
          <w:rFonts w:hint="default" w:ascii="Times New Roman" w:hAnsi="Times New Roman" w:eastAsia="Times New Roman" w:cs="Times New Roman"/>
          <w:sz w:val="28"/>
          <w:szCs w:val="28"/>
          <w:lang w:val="en-US"/>
        </w:rPr>
        <w:t xml:space="preserve">2 </w:t>
      </w:r>
      <w:r>
        <w:rPr>
          <w:rFonts w:hint="default" w:ascii="Times New Roman" w:hAnsi="Times New Roman" w:eastAsia="Times New Roman" w:cs="Times New Roman"/>
          <w:sz w:val="28"/>
          <w:szCs w:val="28"/>
        </w:rPr>
        <w:t>9 оқушы,</w:t>
      </w:r>
    </w:p>
    <w:p w14:paraId="35C016D7">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-11 сынып – </w:t>
      </w:r>
      <w:r>
        <w:rPr>
          <w:rFonts w:hint="default" w:ascii="Times New Roman" w:hAnsi="Times New Roman" w:eastAsia="Times New Roman" w:cs="Times New Roman"/>
          <w:sz w:val="28"/>
          <w:szCs w:val="28"/>
          <w:lang w:val="en-US"/>
        </w:rPr>
        <w:t xml:space="preserve">6 </w:t>
      </w:r>
      <w:r>
        <w:rPr>
          <w:rFonts w:hint="default" w:ascii="Times New Roman" w:hAnsi="Times New Roman" w:eastAsia="Times New Roman" w:cs="Times New Roman"/>
          <w:sz w:val="28"/>
          <w:szCs w:val="28"/>
        </w:rPr>
        <w:t>оқушы.</w:t>
      </w:r>
    </w:p>
    <w:p w14:paraId="724E5C55">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val="kk-KZ"/>
        </w:rPr>
        <w:t xml:space="preserve">бір </w:t>
      </w:r>
      <w:r>
        <w:rPr>
          <w:rFonts w:hint="default" w:ascii="Times New Roman" w:hAnsi="Times New Roman" w:eastAsia="Times New Roman" w:cs="Times New Roman"/>
          <w:sz w:val="28"/>
          <w:szCs w:val="28"/>
        </w:rPr>
        <w:t xml:space="preserve">ауысымда, бес күндік академиялық режимде </w:t>
      </w:r>
      <w:r>
        <w:rPr>
          <w:rFonts w:hint="default" w:ascii="Times New Roman" w:hAnsi="Times New Roman" w:eastAsia="Times New Roman" w:cs="Times New Roman"/>
          <w:sz w:val="28"/>
          <w:szCs w:val="28"/>
          <w:lang w:val="kk-KZ"/>
        </w:rPr>
        <w:t xml:space="preserve">өтеді </w:t>
      </w:r>
      <w:r>
        <w:rPr>
          <w:rFonts w:hint="default" w:ascii="Times New Roman" w:hAnsi="Times New Roman" w:eastAsia="Times New Roman" w:cs="Times New Roman"/>
          <w:sz w:val="28"/>
          <w:szCs w:val="28"/>
        </w:rPr>
        <w:t>. Сабақ 09:00 басталады.</w:t>
      </w:r>
    </w:p>
    <w:p w14:paraId="150E40E4">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Түстен кейін (15:00-ден кейін) студенттерге факультативтік компонент бойынша сабақтар, спорттық үйірмелер, секциялар, әскери-патриоттық жұмыстар ұсынылады.</w:t>
      </w:r>
    </w:p>
    <w:p w14:paraId="03193D05">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Мектепте 13 кабинет бар, оның 2-і жаңа модификациялық кабинеттер (биология кабинеті, химия кабинеті).</w:t>
      </w:r>
    </w:p>
    <w:p w14:paraId="3E14C802">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Әр сыныпта проектор, экран, интернетке қосылған компьютер, интерактивті тақта бар.</w:t>
      </w:r>
    </w:p>
    <w:p w14:paraId="410D902C">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Сондай-ақ медициналық кабинет пен психолог кабинеті бар.</w:t>
      </w:r>
    </w:p>
    <w:p w14:paraId="0621C868">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Мектепте жылдамдығы 12 Мбит/с және 8 Мбит/с дейінгі 2 Интернетке кіру нүктесі бар.</w:t>
      </w:r>
    </w:p>
    <w:p w14:paraId="64B693C9">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Мектепте барлығы 17 </w:t>
      </w:r>
      <w:r>
        <w:rPr>
          <w:rFonts w:hint="default" w:ascii="Times New Roman" w:hAnsi="Times New Roman" w:eastAsia="Times New Roman" w:cs="Times New Roman"/>
          <w:sz w:val="28"/>
          <w:szCs w:val="28"/>
          <w:lang w:val="kk-KZ"/>
        </w:rPr>
        <w:t xml:space="preserve">компьютер </w:t>
      </w:r>
      <w:r>
        <w:rPr>
          <w:rFonts w:hint="default" w:ascii="Times New Roman" w:hAnsi="Times New Roman" w:eastAsia="Times New Roman" w:cs="Times New Roman"/>
          <w:sz w:val="28"/>
          <w:szCs w:val="28"/>
        </w:rPr>
        <w:t>және 10 ноутбук бар.</w:t>
      </w:r>
    </w:p>
    <w:p w14:paraId="73FDABC0">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Кітапхана, мұғалімдер бөлмесі және оқу кабинеттері интернетке қосылған компьютерлермен жабдықталған.</w:t>
      </w:r>
    </w:p>
    <w:p w14:paraId="4E30F102">
      <w:pPr>
        <w:spacing w:after="0" w:line="240" w:lineRule="auto"/>
        <w:ind w:left="7" w:firstLine="701"/>
        <w:jc w:val="both"/>
        <w:rPr>
          <w:rFonts w:hint="default" w:ascii="Times New Roman" w:hAnsi="Times New Roman" w:eastAsia="Times New Roman" w:cs="Times New Roman"/>
          <w:sz w:val="28"/>
          <w:szCs w:val="28"/>
        </w:rPr>
      </w:pPr>
    </w:p>
    <w:p w14:paraId="11F5871E">
      <w:pPr>
        <w:spacing w:after="0" w:line="240" w:lineRule="auto"/>
        <w:ind w:left="7"/>
        <w:jc w:val="both"/>
        <w:rPr>
          <w:rFonts w:hint="default" w:ascii="Times New Roman" w:hAnsi="Times New Roman" w:eastAsia="Times New Roman" w:cs="Times New Roman"/>
          <w:sz w:val="28"/>
          <w:szCs w:val="28"/>
        </w:rPr>
      </w:pPr>
    </w:p>
    <w:p w14:paraId="4EFEEB01">
      <w:pPr>
        <w:pStyle w:val="12"/>
        <w:numPr>
          <w:ilvl w:val="0"/>
          <w:numId w:val="3"/>
        </w:numPr>
        <w:spacing w:after="0" w:line="240" w:lineRule="auto"/>
        <w:jc w:val="center"/>
        <w:rPr>
          <w:rFonts w:hint="default" w:ascii="Times New Roman" w:hAnsi="Times New Roman" w:eastAsia="Times New Roman" w:cs="Times New Roman"/>
          <w:b/>
          <w:color w:val="FF0000"/>
          <w:sz w:val="28"/>
          <w:szCs w:val="28"/>
        </w:rPr>
      </w:pPr>
      <w:r>
        <w:rPr>
          <w:rFonts w:hint="default" w:ascii="Times New Roman" w:hAnsi="Times New Roman" w:eastAsia="Times New Roman" w:cs="Times New Roman"/>
          <w:b/>
          <w:color w:val="FF0000"/>
          <w:sz w:val="28"/>
          <w:szCs w:val="28"/>
        </w:rPr>
        <w:t>Оқыту нәтижелеріне назар аудара отырып, бастауыш, негізгі орта және жалпы орта білім берудің жаңартылған мазмұнына қойылатын талаптар</w:t>
      </w:r>
    </w:p>
    <w:p w14:paraId="0CE0E53D">
      <w:pPr>
        <w:pStyle w:val="12"/>
        <w:spacing w:after="0" w:line="240" w:lineRule="auto"/>
        <w:ind w:left="367"/>
        <w:rPr>
          <w:rFonts w:hint="default" w:ascii="Times New Roman" w:hAnsi="Times New Roman" w:eastAsia="Times New Roman" w:cs="Times New Roman"/>
          <w:b/>
          <w:color w:val="FF0000"/>
          <w:sz w:val="28"/>
          <w:szCs w:val="28"/>
        </w:rPr>
      </w:pPr>
    </w:p>
    <w:p w14:paraId="0357C2E2">
      <w:pPr>
        <w:pStyle w:val="12"/>
        <w:numPr>
          <w:ilvl w:val="0"/>
          <w:numId w:val="4"/>
        </w:num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білім беру ұйымының жылдық жұмыс жоспарының бар болуы және Мемлекеттік білім беру стандартының талаптарына сәйкес жалпы орта білім берудің негізгі құндылықтарына, мақсаттары мен міндеттеріне сәйкестігі</w:t>
      </w:r>
    </w:p>
    <w:p w14:paraId="4C4D3A36">
      <w:pPr>
        <w:spacing w:after="0" w:line="240" w:lineRule="auto"/>
        <w:ind w:firstLine="36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«Интернациональное селосының жалпы білім беретін мектебі» КММ-нің жылдық жұмыс жоспары (6-қосымша) бар, ол жыл сайын тамыз айында жасалады, мектептің бірінші педагогикалық кеңесінде қаралып, бекітіледі. Жылдық жұмыс жоспары нақты құрылымға ие, 12 бөлімнен тұрады:</w:t>
      </w:r>
    </w:p>
    <w:p w14:paraId="4B274804">
      <w:pPr>
        <w:shd w:val="clear" w:color="auto" w:fill="FFFFFF"/>
        <w:spacing w:after="0" w:line="240" w:lineRule="auto"/>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 xml:space="preserve">1-бөлім. </w:t>
      </w:r>
      <w:r>
        <w:rPr>
          <w:rFonts w:hint="default" w:ascii="Times New Roman" w:hAnsi="Times New Roman" w:eastAsia="Times New Roman" w:cs="Times New Roman"/>
          <w:color w:val="000000"/>
          <w:sz w:val="28"/>
          <w:szCs w:val="28"/>
          <w:lang w:eastAsia="ru-RU"/>
        </w:rPr>
        <w:t>Өткен оқу жылындағы оқу-әдістемелік және тәрбие жұмысын талдау және жаңа оқу жылындағы негізгі міндеттер.</w:t>
      </w:r>
    </w:p>
    <w:p w14:paraId="35DFBBAC">
      <w:pPr>
        <w:shd w:val="clear" w:color="auto" w:fill="FFFFFF"/>
        <w:spacing w:after="0" w:line="240" w:lineRule="auto"/>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 xml:space="preserve">Секция 2. </w:t>
      </w:r>
      <w:r>
        <w:rPr>
          <w:rFonts w:hint="default" w:ascii="Times New Roman" w:hAnsi="Times New Roman" w:eastAsia="Times New Roman" w:cs="Times New Roman"/>
          <w:color w:val="000000"/>
          <w:sz w:val="28"/>
          <w:szCs w:val="28"/>
          <w:lang w:eastAsia="ru-RU"/>
        </w:rPr>
        <w:t>Педагогикалық ұжыммен жұмыс</w:t>
      </w:r>
    </w:p>
    <w:p w14:paraId="6224C82A">
      <w:pPr>
        <w:shd w:val="clear" w:color="auto" w:fill="FFFFFF"/>
        <w:spacing w:after="0" w:line="240" w:lineRule="auto"/>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 xml:space="preserve">Секция 3. </w:t>
      </w:r>
      <w:r>
        <w:rPr>
          <w:rFonts w:hint="default" w:ascii="Times New Roman" w:hAnsi="Times New Roman" w:eastAsia="Times New Roman" w:cs="Times New Roman"/>
          <w:color w:val="000000"/>
          <w:sz w:val="28"/>
          <w:szCs w:val="28"/>
          <w:lang w:eastAsia="ru-RU"/>
        </w:rPr>
        <w:t>Әдістемелік жұмыс</w:t>
      </w:r>
    </w:p>
    <w:p w14:paraId="66FC67B6">
      <w:pPr>
        <w:shd w:val="clear" w:color="auto" w:fill="FFFFFF"/>
        <w:spacing w:after="0" w:line="240" w:lineRule="auto"/>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 xml:space="preserve">4-бөлім. </w:t>
      </w:r>
      <w:r>
        <w:rPr>
          <w:rFonts w:hint="default" w:ascii="Times New Roman" w:hAnsi="Times New Roman" w:eastAsia="Times New Roman" w:cs="Times New Roman"/>
          <w:color w:val="000000"/>
          <w:sz w:val="28"/>
          <w:szCs w:val="28"/>
          <w:lang w:eastAsia="ru-RU"/>
        </w:rPr>
        <w:t>Тәрбие жұмысы</w:t>
      </w:r>
    </w:p>
    <w:p w14:paraId="55A08964">
      <w:pPr>
        <w:shd w:val="clear" w:color="auto" w:fill="FFFFFF"/>
        <w:spacing w:after="0" w:line="240" w:lineRule="auto"/>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 xml:space="preserve">5-бөлім. </w:t>
      </w:r>
      <w:r>
        <w:rPr>
          <w:rFonts w:hint="default" w:ascii="Times New Roman" w:hAnsi="Times New Roman" w:eastAsia="Times New Roman" w:cs="Times New Roman"/>
          <w:color w:val="000000"/>
          <w:sz w:val="28"/>
          <w:szCs w:val="28"/>
          <w:lang w:eastAsia="ru-RU"/>
        </w:rPr>
        <w:t>Психологиялық қызметтің жұмысы</w:t>
      </w:r>
    </w:p>
    <w:p w14:paraId="543CA202">
      <w:pPr>
        <w:shd w:val="clear" w:color="auto" w:fill="FFFFFF"/>
        <w:spacing w:after="0" w:line="240" w:lineRule="auto"/>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 xml:space="preserve">Секция 6. </w:t>
      </w:r>
      <w:r>
        <w:rPr>
          <w:rFonts w:hint="default" w:ascii="Times New Roman" w:hAnsi="Times New Roman" w:eastAsia="Times New Roman" w:cs="Times New Roman"/>
          <w:color w:val="000000"/>
          <w:sz w:val="28"/>
          <w:szCs w:val="28"/>
          <w:lang w:eastAsia="ru-RU"/>
        </w:rPr>
        <w:t>Оқу процесін басқару</w:t>
      </w:r>
    </w:p>
    <w:p w14:paraId="4FF853F6">
      <w:pPr>
        <w:shd w:val="clear" w:color="auto" w:fill="FFFFFF"/>
        <w:spacing w:after="0" w:line="240" w:lineRule="auto"/>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 xml:space="preserve">Бөлім 7. </w:t>
      </w:r>
      <w:r>
        <w:rPr>
          <w:rFonts w:hint="default" w:ascii="Times New Roman" w:hAnsi="Times New Roman" w:eastAsia="Times New Roman" w:cs="Times New Roman"/>
          <w:color w:val="000000"/>
          <w:sz w:val="28"/>
          <w:szCs w:val="28"/>
          <w:lang w:eastAsia="ru-RU"/>
        </w:rPr>
        <w:t>Мектепішілік бақылау</w:t>
      </w:r>
    </w:p>
    <w:p w14:paraId="2F273C10">
      <w:pPr>
        <w:shd w:val="clear" w:color="auto" w:fill="FFFFFF"/>
        <w:spacing w:after="0" w:line="240" w:lineRule="auto"/>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 xml:space="preserve">8-бөлім. </w:t>
      </w:r>
      <w:r>
        <w:rPr>
          <w:rFonts w:hint="default" w:ascii="Times New Roman" w:hAnsi="Times New Roman" w:eastAsia="Times New Roman" w:cs="Times New Roman"/>
          <w:color w:val="000000"/>
          <w:sz w:val="28"/>
          <w:szCs w:val="28"/>
          <w:lang w:eastAsia="ru-RU"/>
        </w:rPr>
        <w:t>Ата-аналармен, отбасымен және жұртшылықпен жұмыс</w:t>
      </w:r>
    </w:p>
    <w:p w14:paraId="7807105C">
      <w:pPr>
        <w:shd w:val="clear" w:color="auto" w:fill="FFFFFF"/>
        <w:spacing w:after="0" w:line="240" w:lineRule="auto"/>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 xml:space="preserve">9-бөлім </w:t>
      </w:r>
      <w:r>
        <w:rPr>
          <w:rFonts w:hint="default" w:ascii="Times New Roman" w:hAnsi="Times New Roman" w:eastAsia="Times New Roman" w:cs="Times New Roman"/>
          <w:color w:val="000000"/>
          <w:sz w:val="28"/>
          <w:szCs w:val="28"/>
          <w:lang w:eastAsia="ru-RU"/>
        </w:rPr>
        <w:t>. Кітапхана</w:t>
      </w:r>
    </w:p>
    <w:p w14:paraId="4EB398E1">
      <w:pPr>
        <w:shd w:val="clear" w:color="auto" w:fill="FFFFFF"/>
        <w:spacing w:after="0" w:line="240" w:lineRule="auto"/>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color w:val="000000"/>
          <w:sz w:val="28"/>
          <w:szCs w:val="28"/>
          <w:lang w:eastAsia="ru-RU"/>
        </w:rPr>
        <w:t xml:space="preserve">10-бөлім. </w:t>
      </w:r>
      <w:r>
        <w:rPr>
          <w:rFonts w:hint="default" w:ascii="Times New Roman" w:hAnsi="Times New Roman" w:eastAsia="Times New Roman" w:cs="Times New Roman"/>
          <w:color w:val="000000"/>
          <w:sz w:val="28"/>
          <w:szCs w:val="28"/>
          <w:lang w:eastAsia="ru-RU"/>
        </w:rPr>
        <w:t>Медициналық қызмет</w:t>
      </w:r>
    </w:p>
    <w:p w14:paraId="1C1CD473">
      <w:pPr>
        <w:shd w:val="clear" w:color="auto" w:fill="FFFFFF"/>
        <w:spacing w:after="0" w:line="240" w:lineRule="auto"/>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color w:val="000000"/>
          <w:sz w:val="28"/>
          <w:szCs w:val="28"/>
          <w:lang w:eastAsia="ru-RU"/>
        </w:rPr>
        <w:t xml:space="preserve">11-бөлім. </w:t>
      </w:r>
      <w:r>
        <w:rPr>
          <w:rFonts w:hint="default" w:ascii="Times New Roman" w:hAnsi="Times New Roman" w:eastAsia="Times New Roman" w:cs="Times New Roman"/>
          <w:color w:val="000000"/>
          <w:sz w:val="28"/>
          <w:szCs w:val="28"/>
          <w:lang w:eastAsia="ru-RU"/>
        </w:rPr>
        <w:t>Әскери-патриоттық жұмыс</w:t>
      </w:r>
    </w:p>
    <w:p w14:paraId="677422E2">
      <w:pPr>
        <w:shd w:val="clear" w:color="auto" w:fill="FFFFFF"/>
        <w:spacing w:after="0" w:line="240" w:lineRule="auto"/>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color w:val="000000"/>
          <w:sz w:val="28"/>
          <w:szCs w:val="28"/>
          <w:lang w:eastAsia="ru-RU"/>
        </w:rPr>
        <w:t xml:space="preserve">12-бөлім. </w:t>
      </w:r>
      <w:r>
        <w:rPr>
          <w:rFonts w:hint="default" w:ascii="Times New Roman" w:hAnsi="Times New Roman" w:eastAsia="Times New Roman" w:cs="Times New Roman"/>
          <w:color w:val="000000"/>
          <w:sz w:val="28"/>
          <w:szCs w:val="28"/>
          <w:lang w:eastAsia="ru-RU"/>
        </w:rPr>
        <w:t>Қолданбалар</w:t>
      </w:r>
    </w:p>
    <w:p w14:paraId="3F0F4A41">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ab/>
      </w:r>
    </w:p>
    <w:p w14:paraId="7791FF3A">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xml:space="preserve">Жылдық жұмыс жоспарында білім деңгейлері бойынша мектептің мақсаттары, міндеттері және жұмысының негізгі бағыттары белгіленген. Барлық құрылымдық бөлімшелердің жұмыстың барлық бағыттары бойынша жұмыс жоспарлары ұсынылған: мектептің педагогикалық-әдістемелік кеңестерінің, әдістемелік бірлестіктерінің жұмыс жоспарлары, мектепішілік ішкі бақылау жоспары, критериалды бағалау жүйесіне, мектептің бір әдістемелік тақырыбы бойынша жұмыс жүргізуге, білім беру деңгейлері арасындағы сабақтастыққа арналған. Тәрбие жұмысының барлық бағыттары бойынша жоспарлар бар, психологиялық қызмет, кітапханашы, НВТП педагог-ұйымдастырушы, медициналық қызмет және т.б жұмыс жоспары ұсынылған. Жұмыс жоспарлары 2018 жылғы 31 қазандағы No604 Мемлекеттік білім стандартында және 2022-2023 оқу жылына арналған нұсқаулық-әдістемелік хатта белгіленген бастауыш, негізгі орта және жалпы орта білім берудің міндеттерін іске асыруға бағытталған. Барлық жұмыс жоспарлары 2022 </w:t>
      </w:r>
      <w:r>
        <w:rPr>
          <w:rFonts w:hint="default" w:ascii="Times New Roman" w:hAnsi="Times New Roman" w:eastAsia="Times New Roman" w:cs="Times New Roman"/>
          <w:color w:val="000000"/>
          <w:sz w:val="28"/>
          <w:szCs w:val="28"/>
          <w:lang w:val="en-US" w:eastAsia="ru-RU"/>
        </w:rPr>
        <w:t xml:space="preserve">4 </w:t>
      </w:r>
      <w:r>
        <w:rPr>
          <w:rFonts w:hint="default" w:ascii="Times New Roman" w:hAnsi="Times New Roman" w:eastAsia="Times New Roman" w:cs="Times New Roman"/>
          <w:color w:val="000000"/>
          <w:sz w:val="28"/>
          <w:szCs w:val="28"/>
          <w:lang w:eastAsia="ru-RU"/>
        </w:rPr>
        <w:t xml:space="preserve">-202 </w:t>
      </w:r>
      <w:r>
        <w:rPr>
          <w:rFonts w:hint="default" w:ascii="Times New Roman" w:hAnsi="Times New Roman" w:eastAsia="Times New Roman" w:cs="Times New Roman"/>
          <w:color w:val="000000"/>
          <w:sz w:val="28"/>
          <w:szCs w:val="28"/>
          <w:lang w:val="en-US" w:eastAsia="ru-RU"/>
        </w:rPr>
        <w:t xml:space="preserve">5 </w:t>
      </w:r>
      <w:r>
        <w:rPr>
          <w:rFonts w:hint="default" w:ascii="Times New Roman" w:hAnsi="Times New Roman" w:eastAsia="Times New Roman" w:cs="Times New Roman"/>
          <w:color w:val="000000"/>
          <w:sz w:val="28"/>
          <w:szCs w:val="28"/>
          <w:lang w:eastAsia="ru-RU"/>
        </w:rPr>
        <w:t>оқу жылында толық көлемде орындалды .</w:t>
      </w:r>
    </w:p>
    <w:p w14:paraId="2A703EF2">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p>
    <w:p w14:paraId="52AFABD0">
      <w:pPr>
        <w:shd w:val="clear" w:color="auto" w:fill="FFFFFF"/>
        <w:spacing w:after="0" w:line="240" w:lineRule="auto"/>
        <w:jc w:val="both"/>
        <w:textAlignment w:val="baseline"/>
        <w:rPr>
          <w:rFonts w:hint="default" w:ascii="Times New Roman" w:hAnsi="Times New Roman" w:eastAsia="Times New Roman" w:cs="Times New Roman"/>
          <w:b/>
          <w:color w:val="000000"/>
          <w:sz w:val="28"/>
          <w:szCs w:val="28"/>
          <w:lang w:eastAsia="ru-RU"/>
        </w:rPr>
      </w:pPr>
      <w:r>
        <w:rPr>
          <w:rFonts w:hint="default" w:ascii="Times New Roman" w:hAnsi="Times New Roman" w:eastAsia="Times New Roman" w:cs="Times New Roman"/>
          <w:b/>
          <w:color w:val="000000"/>
          <w:sz w:val="28"/>
          <w:szCs w:val="28"/>
          <w:lang w:eastAsia="ru-RU"/>
        </w:rPr>
        <w:t>2) білім беру ұйымының басшысы бекіткен оқу жұмыс жоспарының, сабақ кестелерінің болуы және Мемлекеттік білім беру стандартының және бастауыш, негізгі орта, жалпы орта білімнің үлгілік оқу жоспарларының талаптарына сәйкестігі;</w:t>
      </w:r>
    </w:p>
    <w:p w14:paraId="2D4E0789">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ab/>
      </w:r>
      <w:r>
        <w:rPr>
          <w:rFonts w:hint="default" w:ascii="Times New Roman" w:hAnsi="Times New Roman" w:eastAsia="Times New Roman" w:cs="Times New Roman"/>
          <w:color w:val="000000"/>
          <w:sz w:val="28"/>
          <w:szCs w:val="28"/>
          <w:lang w:eastAsia="ru-RU"/>
        </w:rPr>
        <w:t xml:space="preserve">«Интернациональное ауылының жалпы білім беретін мектебі» КММ-де 202,4-202,5 оқу жылына арналған жұмыс оқу жоспары (7-қосымша) бар </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 xml:space="preserve">ол </w:t>
      </w:r>
      <w:r>
        <w:rPr>
          <w:rFonts w:hint="default" w:ascii="Times New Roman" w:hAnsi="Times New Roman" w:eastAsia="Times New Roman" w:cs="Times New Roman"/>
          <w:color w:val="000000"/>
          <w:sz w:val="28"/>
          <w:szCs w:val="28"/>
          <w:lang w:val="en-US" w:eastAsia="ru-RU"/>
        </w:rPr>
        <w:t xml:space="preserve">келесі </w:t>
      </w:r>
      <w:r>
        <w:rPr>
          <w:rFonts w:hint="default" w:ascii="Times New Roman" w:hAnsi="Times New Roman" w:eastAsia="Times New Roman" w:cs="Times New Roman"/>
          <w:color w:val="000000"/>
          <w:sz w:val="28"/>
          <w:szCs w:val="28"/>
          <w:lang w:eastAsia="ru-RU"/>
        </w:rPr>
        <w:t>ТТЖ негізінде құрастырылған:</w:t>
      </w:r>
    </w:p>
    <w:p w14:paraId="0A23D09E">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- 1-4-сыныптар үшін - «Қазақстан Республикасы Білім және ғылым министрінің 2001 жылғы 8 қарашадағы № 544 бұйрығына өзгерістер енгізу туралы» Қазақстан Республикасы Білім және ғылым министрінің 2021 жылғы 20 тамыздағы № 415 бұйрығымен бекітілген «Орыс тілінде оқытатын сыныптарға арналған бастауыш білім берудің жаңартылған мазмұны). Қазақстан Республикасының Бастауыш, негізгі орта, жалпы орта білім беру» (Қазақстан Республикасы Білім және ғылым министрінің 2012 жылғы 8 қарашадағы No 500 бұйрығына 2-қосымша);</w:t>
      </w:r>
    </w:p>
    <w:p w14:paraId="710E852F">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- 5-9-11-сыныптар үшін - «Қазақстан Республикасы Білім және ғылым министрінің 2021 жылғы 20 тамыздағы № 415 бұйрығына өзгерістер енгізу туралы» Қазақстан Республикасы Білім және ғылым министрінің 2021 жылғы 20 тамыздағы No 415 бұйрығымен бекітілген «Орыс тілінде оқытатын сыныптарға арналған негізгі орта білім берудің (жаңартылған мазмұны) (жаңартылған мазмұн). Қазақстан Республикасының бастауыш, негізгі орта, жалпы орта білім берудің оқу бағдарламалары» (Қазақстан Республикасы Білім және ғылым министрінің 2012 жылғы 8 қарашадағы No 500 бұйрығына 7-қосымша);</w:t>
      </w:r>
    </w:p>
    <w:p w14:paraId="08BBDD79">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- 11-сыныпқа - (жаңартылған мазмұн) «Қазақстан Республикасы Білім және ғылым министрінің 2012 жылғы 8 қарашадағы № 500 бұйрығына өзгерістер енгізу туралы» Қазақстан Республикасы Білім және ғылым министрінің 2021 жылғы 26 наурыздағы No 125 бұйрығымен бекітілген. (Қазақстан Республикасы Білім және ғылым министрінің 2012 жылғы 8 қарашадағы No 500 бұйрығына 24-қосымша).</w:t>
      </w:r>
    </w:p>
    <w:p w14:paraId="3FB85DC7">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ab/>
      </w:r>
      <w:r>
        <w:rPr>
          <w:rFonts w:hint="default" w:ascii="Times New Roman" w:hAnsi="Times New Roman" w:eastAsia="Times New Roman" w:cs="Times New Roman"/>
          <w:color w:val="000000"/>
          <w:sz w:val="28"/>
          <w:szCs w:val="28"/>
          <w:lang w:eastAsia="ru-RU"/>
        </w:rPr>
        <w:t>Жұмыс оқу жоспары бекітілген сағат кестесіне сәйкес «Ақмола облысы білім басқармасының Есіл ауданының білім бөлімі» ММ-мен келісілді.</w:t>
      </w:r>
    </w:p>
    <w:p w14:paraId="253665BC">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ab/>
      </w:r>
      <w:r>
        <w:rPr>
          <w:rFonts w:hint="default" w:ascii="Times New Roman" w:hAnsi="Times New Roman" w:eastAsia="Times New Roman" w:cs="Times New Roman"/>
          <w:color w:val="000000"/>
          <w:sz w:val="28"/>
          <w:szCs w:val="28"/>
          <w:lang w:eastAsia="ru-RU"/>
        </w:rPr>
        <w:t>Вариативтік компонент сағаттары «Жаһандық құзыреттер» курсын жүзеге асыру бойынша нұсқаулық-әдістемелік хаттың ұсыныстарына сәйкес бөлінді.</w:t>
      </w:r>
    </w:p>
    <w:p w14:paraId="532FE482">
      <w:pPr>
        <w:shd w:val="clear" w:color="auto" w:fill="FFFFFF"/>
        <w:spacing w:after="0" w:line="240" w:lineRule="auto"/>
        <w:ind w:firstLine="708"/>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Бекітілген жұмыс оқу жоспары негізінде мектептің ата-аналар комитетімен келісіліп, мектеп директоры бекіткен сабақ кестесі жасалды. Сабақ кестесінде сыныптар бойынша аптадағы ең көп сабақ саны Қазақстан Республикасының 2018 жылғы 31 қазандағы No604 Мемлекеттік білім беру стандартының талаптарын бұзбайды.</w:t>
      </w:r>
    </w:p>
    <w:p w14:paraId="477A3E25">
      <w:pPr>
        <w:shd w:val="clear" w:color="auto" w:fill="FFFFFF"/>
        <w:spacing w:after="0" w:line="240" w:lineRule="auto"/>
        <w:ind w:firstLine="708"/>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РҰП негізінде студенттер үшін ең жоғары апталық оқу жүктемесі: 1-сыныпта 20,5 сағат, 2-сыныпта 24 сағат, 3-сыныпта 26 сағат, 4-сыныпта 27 сағат, 5-сыныпта 29 сағат, 6-сыныпта 29 сағат, 3-сыныпта 32 сағат, 3-сыныпта 32 сағат, 3-сыныпта 32 сағат, 9-сыныпта 34 сағат, 11-сыныпта 31 сағат.</w:t>
      </w:r>
    </w:p>
    <w:p w14:paraId="24FAFF44">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ab/>
      </w:r>
      <w:r>
        <w:rPr>
          <w:rFonts w:hint="default" w:ascii="Times New Roman" w:hAnsi="Times New Roman" w:eastAsia="Times New Roman" w:cs="Times New Roman"/>
          <w:color w:val="000000"/>
          <w:sz w:val="28"/>
          <w:szCs w:val="28"/>
          <w:lang w:eastAsia="ru-RU"/>
        </w:rPr>
        <w:t>Сабақ кестесі (Қосымша 8) инвариантты және ауыспалы құрамдас бөліктерге бөлек құрастырылды. Сабақ кестесінде мектеп оқушыларының тамақтануын ұйымдастыру үшін әрқайсысы 20 минуттық 2 үзіліс қарастырылған.</w:t>
      </w:r>
    </w:p>
    <w:p w14:paraId="25C019E9">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p>
    <w:p w14:paraId="2E1B89B2">
      <w:pPr>
        <w:shd w:val="clear" w:color="auto" w:fill="FFFFFF"/>
        <w:spacing w:after="0" w:line="240" w:lineRule="auto"/>
        <w:jc w:val="both"/>
        <w:textAlignment w:val="baseline"/>
        <w:rPr>
          <w:rFonts w:hint="default" w:ascii="Times New Roman" w:hAnsi="Times New Roman" w:eastAsia="Times New Roman" w:cs="Times New Roman"/>
          <w:b/>
          <w:color w:val="000000"/>
          <w:sz w:val="28"/>
          <w:szCs w:val="28"/>
          <w:lang w:eastAsia="ru-RU"/>
        </w:rPr>
      </w:pPr>
      <w:r>
        <w:rPr>
          <w:rFonts w:hint="default" w:ascii="Times New Roman" w:hAnsi="Times New Roman" w:eastAsia="Times New Roman" w:cs="Times New Roman"/>
          <w:b/>
          <w:color w:val="000000"/>
          <w:sz w:val="28"/>
          <w:szCs w:val="28"/>
          <w:lang w:eastAsia="ru-RU"/>
        </w:rPr>
        <w:t>3) жалпы білім беретін пәндердің үлгілік оқу жоспарларына сәйкес жүзеге асырылатын инварианттық компоненттің жалпы білім беретін пәндердің базалық мазмұнын меңгеру</w:t>
      </w:r>
    </w:p>
    <w:p w14:paraId="385B5857">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ab/>
      </w:r>
      <w:r>
        <w:rPr>
          <w:rFonts w:hint="default" w:ascii="Times New Roman" w:hAnsi="Times New Roman" w:eastAsia="Times New Roman" w:cs="Times New Roman"/>
          <w:color w:val="000000"/>
          <w:sz w:val="28"/>
          <w:szCs w:val="28"/>
          <w:lang w:eastAsia="ru-RU"/>
        </w:rPr>
        <w:t>Қазақстан Республикасының 2018 жылғы 31 қазандағы No 604 Мемлекеттік білім стандартына сәйкес бастауыш, негізгі орта және жалпы орта білім берудің базалық мазмұны «Тіл және әдебиет», «Математика және информатика», «Жаратылыстану», «Адам және қоғам», «Дене шынықтыру және өнер», «Технология» білім беру салаларында жүзеге асырылады. Білім беру мазмұны үш тілде білім беру саясаты аясында жүзеге асырылады. Осы критерийді жүзеге асыру мақсатында мектепте білім берудің барлық деңгейінде қазақ, орыс және ағылшын тілдерін оқыту ұйымдастырылды. Оқыту тек ғылым негіздерін меңгеруге ғана емес, сонымен қатар студенттердің тиімді әлеуметтенуіне ықпал ететін рухани, әлеуметтік және мәдени тәжірибенің одан әрі дамуын қамтамасыз етуге бағытталған.</w:t>
      </w:r>
    </w:p>
    <w:p w14:paraId="66A1E569">
      <w:pPr>
        <w:shd w:val="clear" w:color="auto" w:fill="FFFFFF"/>
        <w:spacing w:after="0" w:line="240" w:lineRule="auto"/>
        <w:ind w:firstLine="708"/>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Пәндер бойынша күнтізбелік және тақырыптық жоспарлау мыналарға негізделеді:</w:t>
      </w:r>
    </w:p>
    <w:p w14:paraId="3E94747B">
      <w:pPr>
        <w:shd w:val="clear" w:color="auto" w:fill="FFFFFF"/>
        <w:spacing w:after="0" w:line="240" w:lineRule="auto"/>
        <w:jc w:val="both"/>
        <w:textAlignment w:val="baseline"/>
        <w:rPr>
          <w:rFonts w:hint="default" w:ascii="Times New Roman" w:hAnsi="Times New Roman" w:eastAsia="Times New Roman" w:cs="Times New Roman"/>
          <w:b/>
          <w:color w:val="000000"/>
          <w:sz w:val="28"/>
          <w:szCs w:val="28"/>
          <w:lang w:eastAsia="ru-RU"/>
        </w:rPr>
      </w:pPr>
      <w:r>
        <w:rPr>
          <w:rFonts w:hint="default" w:ascii="Times New Roman" w:hAnsi="Times New Roman" w:eastAsia="Times New Roman" w:cs="Times New Roman"/>
          <w:b/>
          <w:color w:val="000000"/>
          <w:sz w:val="28"/>
          <w:szCs w:val="28"/>
          <w:lang w:eastAsia="ru-RU"/>
        </w:rPr>
        <w:t>1) бастауыш білім:</w:t>
      </w:r>
    </w:p>
    <w:p w14:paraId="429124F0">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Қазақстан Республикасы Білім және ғылым министрінің 2013 жылғы 3 сәуірдегі No 115 бұйрығымен бекітілген Бастауыш білім берудің жалпы білім беретін оқу пәндері бойынша үлгілік оқу жоспарлары (өзгертулер мен толықтырулар 10.05.2018 ж. No 199);</w:t>
      </w:r>
    </w:p>
    <w:p w14:paraId="7BB89283">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бастауыш білім берудің 1-сыныбына арналған «Сауат ашу» және «ОӘК» пәндері бойынша үлгілік оқу бағдарламасы (Қазақстан Республикасы Білім және ғылым министрінің 2020 жылғы 27 қарашадағы No 496 бұйрығына 3-қосымша);</w:t>
      </w:r>
    </w:p>
    <w:p w14:paraId="53FF52B2">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Қазақстан Республикасы Білім және ғылым министрінің 2013 жылғы 3 сәуірдегі No 115 бұйрығымен бекітілген Бастауыш білім берудің жалпы білім беретін пәндері бойынша үлгілік оқу жоспарлары («Өзін-өзі тану» пәні бойынша 2016 жылғы 8 сәуірдегі № 266 өзгертулер мен толықтырулармен);</w:t>
      </w:r>
    </w:p>
    <w:p w14:paraId="4E98DF23">
      <w:pPr>
        <w:shd w:val="clear" w:color="auto" w:fill="FFFFFF"/>
        <w:spacing w:after="0" w:line="240" w:lineRule="auto"/>
        <w:jc w:val="both"/>
        <w:textAlignment w:val="baseline"/>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Қазақстан Республикасы Білім және ғылым министрінің кейбір бұйрықтарына өзгерістер мен толықтырулар енгізу туралы, Қазақстан Республикасы Білім және ғылым министрінің 2020 жылғы 27 қарашадағы No 496 (цифрлық сауаттылық) бұйрығы.</w:t>
      </w:r>
    </w:p>
    <w:p w14:paraId="4CF69979">
      <w:pPr>
        <w:shd w:val="clear" w:color="auto" w:fill="FFFFFF"/>
        <w:spacing w:after="0" w:line="240" w:lineRule="auto"/>
        <w:jc w:val="both"/>
        <w:textAlignment w:val="baseline"/>
        <w:rPr>
          <w:rFonts w:hint="default" w:ascii="Times New Roman" w:hAnsi="Times New Roman" w:eastAsia="Times New Roman" w:cs="Times New Roman"/>
          <w:b/>
          <w:color w:val="000000"/>
          <w:sz w:val="28"/>
          <w:szCs w:val="28"/>
          <w:lang w:eastAsia="ru-RU"/>
        </w:rPr>
      </w:pPr>
      <w:r>
        <w:rPr>
          <w:rFonts w:hint="default" w:ascii="Times New Roman" w:hAnsi="Times New Roman" w:eastAsia="Times New Roman" w:cs="Times New Roman"/>
          <w:b/>
          <w:color w:val="000000"/>
          <w:sz w:val="28"/>
          <w:szCs w:val="28"/>
          <w:lang w:eastAsia="ru-RU"/>
        </w:rPr>
        <w:t>2) негізгі орта білім:</w:t>
      </w:r>
    </w:p>
    <w:p w14:paraId="6C64C428">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Қазақстан Республикасы Білім және ғылым министрінің 2013 жылғы 3 сәуірдегі No 115 бұйрығымен бекітілген Негізгі орта білім берудің жалпы білім беретін пәндері бойынша үлгілік оқу жоспарлары (25.10.2017 ж. No 545 өзгерістер мен толықтырулармен);</w:t>
      </w:r>
    </w:p>
    <w:p w14:paraId="792CC121">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Қазақстан Республикасы Білім және ғылым министрінің 2013 жылғы 3 сәуірдегі No 115 бұйрығымен бекітілген негізгі орта білім берудің 5-9-сыныптарына арналған «Информатика» пәні бойынша үлгілік оқу жоспары (17.10.2018 ж. No 576 өзгеріс енгізілді);</w:t>
      </w:r>
    </w:p>
    <w:p w14:paraId="296FF8AE">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Қазақстан Республикасы Білім және ғылым министрінің 2013 жылғы 3 сәуірдегі No 115 бұйрығымен бекітілген «Өзін-өзі тану» пәні бойынша 08.04.2016 ж. No 266 өзгертулер мен толықтырулармен бекітілген Негізгі білім берудің жалпы білім беретін пәндері бойынша үлгілік оқу жоспарлары );</w:t>
      </w:r>
    </w:p>
    <w:p w14:paraId="495CA443">
      <w:pPr>
        <w:shd w:val="clear" w:color="auto" w:fill="FFFFFF"/>
        <w:spacing w:after="0" w:line="240" w:lineRule="auto"/>
        <w:jc w:val="both"/>
        <w:textAlignment w:val="baseline"/>
        <w:rPr>
          <w:rFonts w:hint="default" w:ascii="Times New Roman" w:hAnsi="Times New Roman" w:eastAsia="Times New Roman" w:cs="Times New Roman"/>
          <w:b/>
          <w:color w:val="000000"/>
          <w:sz w:val="28"/>
          <w:szCs w:val="28"/>
          <w:lang w:eastAsia="ru-RU"/>
        </w:rPr>
      </w:pPr>
      <w:r>
        <w:rPr>
          <w:rFonts w:hint="default" w:ascii="Times New Roman" w:hAnsi="Times New Roman" w:eastAsia="Times New Roman" w:cs="Times New Roman"/>
          <w:b/>
          <w:color w:val="000000"/>
          <w:sz w:val="28"/>
          <w:szCs w:val="28"/>
          <w:lang w:eastAsia="ru-RU"/>
        </w:rPr>
        <w:t>3) жалпы орта білім:</w:t>
      </w:r>
    </w:p>
    <w:p w14:paraId="7F6D88E3">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Қазақстан Республикасы Білім және ғылым министрінің 2013 жылғы 3 сәуірдегі No 115 бұйрығымен бекітілген Жалпы орта білім берудің жалпы білім беретін пәндері бойынша үлгілік оқу жоспарлары (07.03.2019 No 105 өзгеріс енгізілді);</w:t>
      </w:r>
    </w:p>
    <w:p w14:paraId="4A452DE8">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Қазақстан Республикасы Білім және ғылым министрінің 2013 жылғы 3 сәуірдегі No 115 бұйрығымен бекітілген Жалпы орта білім берудің жалпы білім беретін пәндері бойынша үлгілік оқу жоспарлары (03.04.2017 ж. No 352 өзгеріс енгізілді);</w:t>
      </w:r>
    </w:p>
    <w:p w14:paraId="0C5BE933">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Қазақстан Республикасы Білім және ғылым министрінің 2013 жылғы 3 сәуірдегі No 115 бұйрығымен бекітілген жалпы орта білім берудің жалпы білім беретін пәндері бойынша үлгілік оқу жоспарлары («Өзін-өзі тану» пәні бойынша 2016 жылғы 8 сәуірдегі № 266 өзгертулер мен толықтырулармен);</w:t>
      </w:r>
    </w:p>
    <w:p w14:paraId="28735541">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Қазақстан Республикасы Білім және ғылым министрінің 2013 жылғы 3 сәуірдегі No 115 бұйрығымен бекітілген Негізгі орта білім берудің жалпы білім беретін пәндері бойынша үлгілік оқу жоспарлары ("Алғашқы әскери және технологиялық дайындық" пәні бойынша 21.04.2020 ж. No 154 өзгеріс енгізілді).</w:t>
      </w:r>
    </w:p>
    <w:p w14:paraId="34501601">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Пәндер бойынша инварианттық компонент сағаттарының саны «Интернациональное ауылының жалпы білім беретін мектебі» КММ-нің 2022-2023 оқу жылына арналған жұмыс оқу жоспарына сәйкес келеді.</w:t>
      </w:r>
      <w:r>
        <w:rPr>
          <w:rFonts w:hint="default" w:ascii="Times New Roman" w:hAnsi="Times New Roman" w:eastAsia="Times New Roman" w:cs="Times New Roman"/>
          <w:sz w:val="28"/>
          <w:szCs w:val="28"/>
        </w:rPr>
        <w:tab/>
      </w:r>
    </w:p>
    <w:p w14:paraId="12972FB3">
      <w:pPr>
        <w:spacing w:after="0" w:line="240" w:lineRule="auto"/>
        <w:jc w:val="both"/>
        <w:rPr>
          <w:rFonts w:hint="default" w:ascii="Times New Roman" w:hAnsi="Times New Roman" w:eastAsia="Times New Roman" w:cs="Times New Roman"/>
          <w:sz w:val="28"/>
          <w:szCs w:val="28"/>
        </w:rPr>
      </w:pPr>
    </w:p>
    <w:tbl>
      <w:tblPr>
        <w:tblStyle w:val="3"/>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706"/>
        <w:gridCol w:w="702"/>
        <w:gridCol w:w="709"/>
        <w:gridCol w:w="708"/>
        <w:gridCol w:w="709"/>
        <w:gridCol w:w="709"/>
        <w:gridCol w:w="709"/>
        <w:gridCol w:w="708"/>
        <w:gridCol w:w="709"/>
        <w:gridCol w:w="709"/>
      </w:tblGrid>
      <w:tr w14:paraId="5B519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36" w:type="dxa"/>
          </w:tcPr>
          <w:p w14:paraId="4EC448FD">
            <w:pPr>
              <w:spacing w:after="0" w:line="240" w:lineRule="auto"/>
              <w:jc w:val="center"/>
              <w:rPr>
                <w:rFonts w:hint="default" w:ascii="Times New Roman" w:hAnsi="Times New Roman" w:eastAsia="Times New Roman" w:cs="Times New Roman"/>
                <w:b/>
                <w:bCs/>
                <w:color w:val="000000"/>
                <w:sz w:val="28"/>
                <w:szCs w:val="28"/>
                <w:lang w:eastAsia="ru-RU"/>
              </w:rPr>
            </w:pPr>
            <w:r>
              <w:rPr>
                <w:rFonts w:hint="default" w:ascii="Times New Roman" w:hAnsi="Times New Roman" w:eastAsia="Times New Roman" w:cs="Times New Roman"/>
                <w:b/>
                <w:bCs/>
                <w:color w:val="000000"/>
                <w:sz w:val="28"/>
                <w:szCs w:val="28"/>
                <w:lang w:eastAsia="ru-RU"/>
              </w:rPr>
              <w:t>Сабақтар</w:t>
            </w:r>
          </w:p>
        </w:tc>
        <w:tc>
          <w:tcPr>
            <w:tcW w:w="706" w:type="dxa"/>
            <w:vAlign w:val="bottom"/>
          </w:tcPr>
          <w:p w14:paraId="13BA97B6">
            <w:pPr>
              <w:spacing w:after="0" w:line="240" w:lineRule="auto"/>
              <w:jc w:val="center"/>
              <w:rPr>
                <w:rFonts w:hint="default" w:ascii="Times New Roman" w:hAnsi="Times New Roman" w:eastAsia="Times New Roman" w:cs="Times New Roman"/>
                <w:b/>
                <w:bCs/>
                <w:color w:val="000000"/>
                <w:sz w:val="28"/>
                <w:szCs w:val="28"/>
                <w:lang w:eastAsia="ru-RU"/>
              </w:rPr>
            </w:pPr>
            <w:r>
              <w:rPr>
                <w:rFonts w:hint="default" w:ascii="Times New Roman" w:hAnsi="Times New Roman" w:eastAsia="Times New Roman" w:cs="Times New Roman"/>
                <w:b/>
                <w:bCs/>
                <w:color w:val="000000"/>
                <w:sz w:val="28"/>
                <w:szCs w:val="28"/>
                <w:lang w:eastAsia="ru-RU"/>
              </w:rPr>
              <w:t>1</w:t>
            </w:r>
          </w:p>
        </w:tc>
        <w:tc>
          <w:tcPr>
            <w:tcW w:w="702" w:type="dxa"/>
            <w:shd w:val="clear" w:color="auto" w:fill="auto"/>
            <w:noWrap/>
            <w:vAlign w:val="bottom"/>
          </w:tcPr>
          <w:p w14:paraId="061AFF99">
            <w:pPr>
              <w:spacing w:after="0" w:line="240" w:lineRule="auto"/>
              <w:jc w:val="center"/>
              <w:rPr>
                <w:rFonts w:hint="default" w:ascii="Times New Roman" w:hAnsi="Times New Roman" w:eastAsia="Times New Roman" w:cs="Times New Roman"/>
                <w:b/>
                <w:bCs/>
                <w:color w:val="000000"/>
                <w:sz w:val="28"/>
                <w:szCs w:val="28"/>
                <w:lang w:eastAsia="ru-RU"/>
              </w:rPr>
            </w:pPr>
            <w:r>
              <w:rPr>
                <w:rFonts w:hint="default" w:ascii="Times New Roman" w:hAnsi="Times New Roman" w:eastAsia="Times New Roman" w:cs="Times New Roman"/>
                <w:b/>
                <w:bCs/>
                <w:color w:val="000000"/>
                <w:sz w:val="28"/>
                <w:szCs w:val="28"/>
                <w:lang w:eastAsia="ru-RU"/>
              </w:rPr>
              <w:t>2</w:t>
            </w:r>
          </w:p>
        </w:tc>
        <w:tc>
          <w:tcPr>
            <w:tcW w:w="709" w:type="dxa"/>
            <w:shd w:val="clear" w:color="auto" w:fill="auto"/>
            <w:noWrap/>
            <w:vAlign w:val="bottom"/>
          </w:tcPr>
          <w:p w14:paraId="53CCC0D4">
            <w:pPr>
              <w:spacing w:after="0" w:line="240" w:lineRule="auto"/>
              <w:jc w:val="center"/>
              <w:rPr>
                <w:rFonts w:hint="default" w:ascii="Times New Roman" w:hAnsi="Times New Roman" w:eastAsia="Times New Roman" w:cs="Times New Roman"/>
                <w:b/>
                <w:bCs/>
                <w:color w:val="000000"/>
                <w:sz w:val="28"/>
                <w:szCs w:val="28"/>
                <w:lang w:eastAsia="ru-RU"/>
              </w:rPr>
            </w:pPr>
            <w:r>
              <w:rPr>
                <w:rFonts w:hint="default" w:ascii="Times New Roman" w:hAnsi="Times New Roman" w:eastAsia="Times New Roman" w:cs="Times New Roman"/>
                <w:b/>
                <w:bCs/>
                <w:color w:val="000000"/>
                <w:sz w:val="28"/>
                <w:szCs w:val="28"/>
                <w:lang w:eastAsia="ru-RU"/>
              </w:rPr>
              <w:t>3</w:t>
            </w:r>
          </w:p>
        </w:tc>
        <w:tc>
          <w:tcPr>
            <w:tcW w:w="708" w:type="dxa"/>
            <w:shd w:val="clear" w:color="auto" w:fill="auto"/>
            <w:noWrap/>
            <w:vAlign w:val="bottom"/>
          </w:tcPr>
          <w:p w14:paraId="7F05B91B">
            <w:pPr>
              <w:spacing w:after="0" w:line="240" w:lineRule="auto"/>
              <w:jc w:val="center"/>
              <w:rPr>
                <w:rFonts w:hint="default" w:ascii="Times New Roman" w:hAnsi="Times New Roman" w:eastAsia="Times New Roman" w:cs="Times New Roman"/>
                <w:b/>
                <w:bCs/>
                <w:color w:val="000000"/>
                <w:sz w:val="28"/>
                <w:szCs w:val="28"/>
                <w:lang w:eastAsia="ru-RU"/>
              </w:rPr>
            </w:pPr>
            <w:r>
              <w:rPr>
                <w:rFonts w:hint="default" w:ascii="Times New Roman" w:hAnsi="Times New Roman" w:eastAsia="Times New Roman" w:cs="Times New Roman"/>
                <w:b/>
                <w:bCs/>
                <w:color w:val="000000"/>
                <w:sz w:val="28"/>
                <w:szCs w:val="28"/>
                <w:lang w:eastAsia="ru-RU"/>
              </w:rPr>
              <w:t>4</w:t>
            </w:r>
          </w:p>
        </w:tc>
        <w:tc>
          <w:tcPr>
            <w:tcW w:w="709" w:type="dxa"/>
            <w:shd w:val="clear" w:color="auto" w:fill="auto"/>
            <w:noWrap/>
            <w:vAlign w:val="bottom"/>
          </w:tcPr>
          <w:p w14:paraId="4433BB1D">
            <w:pPr>
              <w:spacing w:after="0" w:line="240" w:lineRule="auto"/>
              <w:jc w:val="center"/>
              <w:rPr>
                <w:rFonts w:hint="default" w:ascii="Times New Roman" w:hAnsi="Times New Roman" w:eastAsia="Times New Roman" w:cs="Times New Roman"/>
                <w:b/>
                <w:bCs/>
                <w:color w:val="000000"/>
                <w:sz w:val="28"/>
                <w:szCs w:val="28"/>
                <w:lang w:eastAsia="ru-RU"/>
              </w:rPr>
            </w:pPr>
            <w:r>
              <w:rPr>
                <w:rFonts w:hint="default" w:ascii="Times New Roman" w:hAnsi="Times New Roman" w:eastAsia="Times New Roman" w:cs="Times New Roman"/>
                <w:b/>
                <w:bCs/>
                <w:color w:val="000000"/>
                <w:sz w:val="28"/>
                <w:szCs w:val="28"/>
                <w:lang w:eastAsia="ru-RU"/>
              </w:rPr>
              <w:t>5</w:t>
            </w:r>
          </w:p>
        </w:tc>
        <w:tc>
          <w:tcPr>
            <w:tcW w:w="709" w:type="dxa"/>
            <w:shd w:val="clear" w:color="auto" w:fill="auto"/>
            <w:noWrap/>
            <w:vAlign w:val="bottom"/>
          </w:tcPr>
          <w:p w14:paraId="70FA8015">
            <w:pPr>
              <w:spacing w:after="0" w:line="240" w:lineRule="auto"/>
              <w:jc w:val="center"/>
              <w:rPr>
                <w:rFonts w:hint="default" w:ascii="Times New Roman" w:hAnsi="Times New Roman" w:eastAsia="Times New Roman" w:cs="Times New Roman"/>
                <w:b/>
                <w:bCs/>
                <w:color w:val="000000"/>
                <w:sz w:val="28"/>
                <w:szCs w:val="28"/>
                <w:lang w:eastAsia="ru-RU"/>
              </w:rPr>
            </w:pPr>
            <w:r>
              <w:rPr>
                <w:rFonts w:hint="default" w:ascii="Times New Roman" w:hAnsi="Times New Roman" w:eastAsia="Times New Roman" w:cs="Times New Roman"/>
                <w:b/>
                <w:bCs/>
                <w:color w:val="000000"/>
                <w:sz w:val="28"/>
                <w:szCs w:val="28"/>
                <w:lang w:eastAsia="ru-RU"/>
              </w:rPr>
              <w:t>6</w:t>
            </w:r>
          </w:p>
        </w:tc>
        <w:tc>
          <w:tcPr>
            <w:tcW w:w="709" w:type="dxa"/>
            <w:shd w:val="clear" w:color="auto" w:fill="auto"/>
            <w:noWrap/>
            <w:vAlign w:val="bottom"/>
          </w:tcPr>
          <w:p w14:paraId="53ECC4BE">
            <w:pPr>
              <w:spacing w:after="0" w:line="240" w:lineRule="auto"/>
              <w:jc w:val="center"/>
              <w:rPr>
                <w:rFonts w:hint="default" w:ascii="Times New Roman" w:hAnsi="Times New Roman" w:eastAsia="Times New Roman" w:cs="Times New Roman"/>
                <w:b/>
                <w:bCs/>
                <w:color w:val="000000"/>
                <w:sz w:val="28"/>
                <w:szCs w:val="28"/>
                <w:lang w:eastAsia="ru-RU"/>
              </w:rPr>
            </w:pPr>
            <w:r>
              <w:rPr>
                <w:rFonts w:hint="default" w:ascii="Times New Roman" w:hAnsi="Times New Roman" w:eastAsia="Times New Roman" w:cs="Times New Roman"/>
                <w:b/>
                <w:bCs/>
                <w:color w:val="000000"/>
                <w:sz w:val="28"/>
                <w:szCs w:val="28"/>
                <w:lang w:eastAsia="ru-RU"/>
              </w:rPr>
              <w:t>7</w:t>
            </w:r>
          </w:p>
        </w:tc>
        <w:tc>
          <w:tcPr>
            <w:tcW w:w="708" w:type="dxa"/>
            <w:shd w:val="clear" w:color="auto" w:fill="auto"/>
            <w:noWrap/>
            <w:vAlign w:val="bottom"/>
          </w:tcPr>
          <w:p w14:paraId="05E3F321">
            <w:pPr>
              <w:spacing w:after="0" w:line="240" w:lineRule="auto"/>
              <w:jc w:val="center"/>
              <w:rPr>
                <w:rFonts w:hint="default" w:ascii="Times New Roman" w:hAnsi="Times New Roman" w:eastAsia="Times New Roman" w:cs="Times New Roman"/>
                <w:b/>
                <w:bCs/>
                <w:color w:val="000000"/>
                <w:sz w:val="28"/>
                <w:szCs w:val="28"/>
                <w:lang w:eastAsia="ru-RU"/>
              </w:rPr>
            </w:pPr>
            <w:r>
              <w:rPr>
                <w:rFonts w:hint="default" w:ascii="Times New Roman" w:hAnsi="Times New Roman" w:eastAsia="Times New Roman" w:cs="Times New Roman"/>
                <w:b/>
                <w:bCs/>
                <w:color w:val="000000"/>
                <w:sz w:val="28"/>
                <w:szCs w:val="28"/>
                <w:lang w:eastAsia="ru-RU"/>
              </w:rPr>
              <w:t>8</w:t>
            </w:r>
          </w:p>
        </w:tc>
        <w:tc>
          <w:tcPr>
            <w:tcW w:w="709" w:type="dxa"/>
            <w:shd w:val="clear" w:color="auto" w:fill="auto"/>
            <w:noWrap/>
            <w:vAlign w:val="bottom"/>
          </w:tcPr>
          <w:p w14:paraId="697B57E5">
            <w:pPr>
              <w:spacing w:after="0" w:line="240" w:lineRule="auto"/>
              <w:jc w:val="center"/>
              <w:rPr>
                <w:rFonts w:hint="default" w:ascii="Times New Roman" w:hAnsi="Times New Roman" w:eastAsia="Times New Roman" w:cs="Times New Roman"/>
                <w:b/>
                <w:bCs/>
                <w:color w:val="000000"/>
                <w:sz w:val="28"/>
                <w:szCs w:val="28"/>
                <w:lang w:eastAsia="ru-RU"/>
              </w:rPr>
            </w:pPr>
            <w:r>
              <w:rPr>
                <w:rFonts w:hint="default" w:ascii="Times New Roman" w:hAnsi="Times New Roman" w:eastAsia="Times New Roman" w:cs="Times New Roman"/>
                <w:b/>
                <w:bCs/>
                <w:color w:val="000000"/>
                <w:sz w:val="28"/>
                <w:szCs w:val="28"/>
                <w:lang w:eastAsia="ru-RU"/>
              </w:rPr>
              <w:t>9</w:t>
            </w:r>
          </w:p>
        </w:tc>
        <w:tc>
          <w:tcPr>
            <w:tcW w:w="709" w:type="dxa"/>
            <w:shd w:val="clear" w:color="auto" w:fill="auto"/>
            <w:noWrap/>
            <w:vAlign w:val="bottom"/>
          </w:tcPr>
          <w:p w14:paraId="43E409CA">
            <w:pPr>
              <w:spacing w:after="0" w:line="240" w:lineRule="auto"/>
              <w:jc w:val="center"/>
              <w:rPr>
                <w:rFonts w:hint="default" w:ascii="Times New Roman" w:hAnsi="Times New Roman" w:eastAsia="Times New Roman" w:cs="Times New Roman"/>
                <w:b/>
                <w:bCs/>
                <w:color w:val="000000"/>
                <w:sz w:val="28"/>
                <w:szCs w:val="28"/>
                <w:lang w:eastAsia="ru-RU"/>
              </w:rPr>
            </w:pPr>
            <w:r>
              <w:rPr>
                <w:rFonts w:hint="default" w:ascii="Times New Roman" w:hAnsi="Times New Roman" w:eastAsia="Times New Roman" w:cs="Times New Roman"/>
                <w:b/>
                <w:bCs/>
                <w:color w:val="000000"/>
                <w:sz w:val="28"/>
                <w:szCs w:val="28"/>
                <w:lang w:eastAsia="ru-RU"/>
              </w:rPr>
              <w:t>11</w:t>
            </w:r>
          </w:p>
        </w:tc>
      </w:tr>
      <w:tr w14:paraId="4F16F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136" w:type="dxa"/>
          </w:tcPr>
          <w:p w14:paraId="55AED9DF">
            <w:pPr>
              <w:spacing w:after="0" w:line="240" w:lineRule="auto"/>
              <w:jc w:val="center"/>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Часы инвариативного компонента</w:t>
            </w:r>
          </w:p>
        </w:tc>
        <w:tc>
          <w:tcPr>
            <w:tcW w:w="706" w:type="dxa"/>
            <w:vAlign w:val="center"/>
          </w:tcPr>
          <w:p w14:paraId="621ED90B">
            <w:pPr>
              <w:spacing w:after="0" w:line="240" w:lineRule="auto"/>
              <w:jc w:val="center"/>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20,5</w:t>
            </w:r>
          </w:p>
        </w:tc>
        <w:tc>
          <w:tcPr>
            <w:tcW w:w="702" w:type="dxa"/>
            <w:shd w:val="clear" w:color="auto" w:fill="auto"/>
            <w:noWrap/>
            <w:vAlign w:val="center"/>
          </w:tcPr>
          <w:p w14:paraId="11888C1C">
            <w:pPr>
              <w:spacing w:after="0" w:line="240" w:lineRule="auto"/>
              <w:jc w:val="center"/>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24</w:t>
            </w:r>
          </w:p>
        </w:tc>
        <w:tc>
          <w:tcPr>
            <w:tcW w:w="709" w:type="dxa"/>
            <w:shd w:val="clear" w:color="auto" w:fill="auto"/>
            <w:noWrap/>
            <w:vAlign w:val="center"/>
          </w:tcPr>
          <w:p w14:paraId="0129707C">
            <w:pPr>
              <w:spacing w:after="0" w:line="240" w:lineRule="auto"/>
              <w:jc w:val="center"/>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26</w:t>
            </w:r>
          </w:p>
        </w:tc>
        <w:tc>
          <w:tcPr>
            <w:tcW w:w="708" w:type="dxa"/>
            <w:shd w:val="clear" w:color="auto" w:fill="auto"/>
            <w:noWrap/>
            <w:vAlign w:val="center"/>
          </w:tcPr>
          <w:p w14:paraId="60CC87A5">
            <w:pPr>
              <w:spacing w:after="0" w:line="240" w:lineRule="auto"/>
              <w:jc w:val="center"/>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27</w:t>
            </w:r>
          </w:p>
        </w:tc>
        <w:tc>
          <w:tcPr>
            <w:tcW w:w="709" w:type="dxa"/>
            <w:shd w:val="clear" w:color="auto" w:fill="auto"/>
            <w:noWrap/>
            <w:vAlign w:val="center"/>
          </w:tcPr>
          <w:p w14:paraId="1FA8BC08">
            <w:pPr>
              <w:spacing w:after="0" w:line="240" w:lineRule="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xml:space="preserve">  29</w:t>
            </w:r>
          </w:p>
        </w:tc>
        <w:tc>
          <w:tcPr>
            <w:tcW w:w="709" w:type="dxa"/>
            <w:shd w:val="clear" w:color="auto" w:fill="auto"/>
            <w:noWrap/>
            <w:vAlign w:val="center"/>
          </w:tcPr>
          <w:p w14:paraId="53FC4C39">
            <w:pPr>
              <w:spacing w:after="0" w:line="240" w:lineRule="auto"/>
              <w:jc w:val="center"/>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29</w:t>
            </w:r>
          </w:p>
        </w:tc>
        <w:tc>
          <w:tcPr>
            <w:tcW w:w="709" w:type="dxa"/>
            <w:shd w:val="clear" w:color="auto" w:fill="auto"/>
            <w:noWrap/>
            <w:vAlign w:val="center"/>
          </w:tcPr>
          <w:p w14:paraId="47D1E9DA">
            <w:pPr>
              <w:spacing w:after="0" w:line="240" w:lineRule="auto"/>
              <w:jc w:val="center"/>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32</w:t>
            </w:r>
          </w:p>
        </w:tc>
        <w:tc>
          <w:tcPr>
            <w:tcW w:w="708" w:type="dxa"/>
            <w:shd w:val="clear" w:color="auto" w:fill="auto"/>
            <w:noWrap/>
            <w:vAlign w:val="center"/>
          </w:tcPr>
          <w:p w14:paraId="30D620C2">
            <w:pPr>
              <w:spacing w:after="0" w:line="240" w:lineRule="auto"/>
              <w:jc w:val="center"/>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33</w:t>
            </w:r>
          </w:p>
        </w:tc>
        <w:tc>
          <w:tcPr>
            <w:tcW w:w="709" w:type="dxa"/>
            <w:shd w:val="clear" w:color="auto" w:fill="auto"/>
            <w:noWrap/>
            <w:vAlign w:val="center"/>
          </w:tcPr>
          <w:p w14:paraId="521CE23E">
            <w:pPr>
              <w:spacing w:after="0" w:line="240" w:lineRule="auto"/>
              <w:jc w:val="center"/>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34</w:t>
            </w:r>
          </w:p>
        </w:tc>
        <w:tc>
          <w:tcPr>
            <w:tcW w:w="709" w:type="dxa"/>
            <w:shd w:val="clear" w:color="auto" w:fill="auto"/>
            <w:noWrap/>
            <w:vAlign w:val="center"/>
          </w:tcPr>
          <w:p w14:paraId="0E58AD31">
            <w:pPr>
              <w:spacing w:after="0" w:line="240" w:lineRule="auto"/>
              <w:jc w:val="center"/>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31</w:t>
            </w:r>
          </w:p>
        </w:tc>
      </w:tr>
    </w:tbl>
    <w:p w14:paraId="743B1307">
      <w:pPr>
        <w:spacing w:after="0" w:line="240" w:lineRule="auto"/>
        <w:jc w:val="both"/>
        <w:rPr>
          <w:rFonts w:hint="default" w:ascii="Times New Roman" w:hAnsi="Times New Roman" w:eastAsia="Times New Roman" w:cs="Times New Roman"/>
          <w:sz w:val="28"/>
          <w:szCs w:val="28"/>
        </w:rPr>
      </w:pPr>
    </w:p>
    <w:p w14:paraId="731DBA33">
      <w:pPr>
        <w:spacing w:after="0"/>
        <w:ind w:firstLine="708"/>
        <w:jc w:val="both"/>
        <w:rPr>
          <w:rFonts w:hint="default" w:ascii="Times New Roman" w:hAnsi="Times New Roman" w:cs="Times New Roman"/>
          <w:sz w:val="28"/>
          <w:szCs w:val="28"/>
        </w:rPr>
      </w:pPr>
      <w:r>
        <w:rPr>
          <w:rFonts w:hint="default" w:ascii="Times New Roman" w:hAnsi="Times New Roman" w:eastAsia="Times New Roman" w:cs="Times New Roman"/>
          <w:b/>
          <w:sz w:val="28"/>
          <w:szCs w:val="28"/>
        </w:rPr>
        <w:t xml:space="preserve">4) </w:t>
      </w:r>
      <w:r>
        <w:rPr>
          <w:rFonts w:hint="default" w:ascii="Times New Roman" w:hAnsi="Times New Roman" w:cs="Times New Roman"/>
          <w:sz w:val="28"/>
          <w:szCs w:val="28"/>
        </w:rPr>
        <w:t xml:space="preserve">- </w:t>
      </w:r>
      <w:r>
        <w:rPr>
          <w:rFonts w:hint="default" w:ascii="Times New Roman" w:hAnsi="Times New Roman" w:cs="Times New Roman"/>
          <w:b/>
          <w:sz w:val="28"/>
          <w:szCs w:val="28"/>
        </w:rPr>
        <w:t xml:space="preserve">тәрбие жұмысын жүзеге асыру , 2024-2025 оқу жылында мектепте </w:t>
      </w:r>
      <w:r>
        <w:rPr>
          <w:rFonts w:hint="default" w:ascii="Times New Roman" w:hAnsi="Times New Roman" w:cs="Times New Roman"/>
          <w:sz w:val="28"/>
          <w:szCs w:val="28"/>
        </w:rPr>
        <w:t xml:space="preserve">оқушылардың жан-жақты дамыған, патриоттық және рухани-адамгершілік тұлғасын қалыптастыруға бағытталған </w:t>
      </w:r>
      <w:r>
        <w:rPr>
          <w:rFonts w:hint="default" w:ascii="Times New Roman" w:hAnsi="Times New Roman" w:cs="Times New Roman"/>
          <w:bCs/>
          <w:sz w:val="28"/>
          <w:szCs w:val="28"/>
        </w:rPr>
        <w:t xml:space="preserve">«Біртұтас тәрбие» </w:t>
      </w:r>
      <w:r>
        <w:rPr>
          <w:rFonts w:hint="default" w:ascii="Times New Roman" w:hAnsi="Times New Roman" w:cs="Times New Roman"/>
          <w:sz w:val="28"/>
          <w:szCs w:val="28"/>
        </w:rPr>
        <w:t>ұлттық бағдарламасын жүзеге асыру бойынша мақсатты жұмыстар жүргізілуде .</w:t>
      </w:r>
    </w:p>
    <w:p w14:paraId="05A1CD71">
      <w:pPr>
        <w:spacing w:after="0"/>
        <w:ind w:firstLine="708"/>
        <w:jc w:val="both"/>
        <w:rPr>
          <w:rFonts w:hint="default" w:ascii="Times New Roman" w:hAnsi="Times New Roman" w:cs="Times New Roman"/>
          <w:sz w:val="28"/>
          <w:szCs w:val="28"/>
        </w:rPr>
      </w:pPr>
      <w:r>
        <w:rPr>
          <w:rFonts w:hint="default" w:ascii="Times New Roman" w:hAnsi="Times New Roman" w:cs="Times New Roman"/>
          <w:sz w:val="28"/>
          <w:szCs w:val="28"/>
        </w:rPr>
        <w:t>«Біртұтас тәрбие» бағдарламасын жүзеге асыру жүйелі тәсілді, оқушыларды, ата-аналарды, мұғалімдерді тартуды қажет етеді. Студент тұлғасын қалыптастыруға, оның адамгершілік ұстанымдарына, қарым-қатынас мәдениетіне және қазақстандық қоғамның дәстүрлерін құрметтеуге басты назар аударылады. Мектептің барлық бөлімшелерінің бірлескен жұмыс жоспарын құру: директордың оқу ісі жөніндегі орынбасары, директордың тәрбие ісі жөніндегі орынбасары, әлеуметтік педагог, педагог – психолог.</w:t>
      </w:r>
    </w:p>
    <w:p w14:paraId="217935C1">
      <w:pPr>
        <w:spacing w:after="0"/>
        <w:ind w:firstLine="708"/>
        <w:jc w:val="both"/>
        <w:rPr>
          <w:rFonts w:hint="default" w:ascii="Times New Roman" w:hAnsi="Times New Roman" w:cs="Times New Roman"/>
          <w:sz w:val="28"/>
          <w:szCs w:val="28"/>
        </w:rPr>
      </w:pPr>
      <w:r>
        <w:rPr>
          <w:rFonts w:hint="default" w:ascii="Times New Roman" w:hAnsi="Times New Roman" w:cs="Times New Roman"/>
          <w:sz w:val="28"/>
          <w:szCs w:val="28"/>
        </w:rPr>
        <w:t>«Біртұтас тәрбие» бағдарламасын сабақта жүзеге асыру пәнге қарамастан оқу-тәрбие құндылықтарын оқу үдерісіне кіріктіру арқылы жүзеге асырылады. Бұл тек білімді ғана емес, оқушылардың жеке қасиеттерін де қалыптастыруға мүмкіндік береді.</w:t>
      </w:r>
    </w:p>
    <w:p w14:paraId="5CFDBFEF">
      <w:pPr>
        <w:spacing w:after="0"/>
        <w:ind w:firstLine="708"/>
        <w:jc w:val="both"/>
        <w:rPr>
          <w:rFonts w:hint="default" w:ascii="Times New Roman" w:hAnsi="Times New Roman" w:cs="Times New Roman"/>
          <w:sz w:val="28"/>
          <w:szCs w:val="28"/>
        </w:rPr>
      </w:pPr>
      <w:r>
        <w:rPr>
          <w:rFonts w:hint="default" w:ascii="Times New Roman" w:hAnsi="Times New Roman" w:cs="Times New Roman"/>
          <w:sz w:val="28"/>
          <w:szCs w:val="28"/>
        </w:rPr>
        <w:t>Сабақтағы жұмыс түрлері:</w:t>
      </w:r>
    </w:p>
    <w:p w14:paraId="7821662C">
      <w:pPr>
        <w:spacing w:after="0"/>
        <w:ind w:firstLine="708"/>
        <w:jc w:val="both"/>
        <w:rPr>
          <w:rFonts w:hint="default" w:ascii="Times New Roman" w:hAnsi="Times New Roman" w:cs="Times New Roman"/>
          <w:sz w:val="28"/>
          <w:szCs w:val="28"/>
        </w:rPr>
      </w:pPr>
      <w:r>
        <w:rPr>
          <w:rFonts w:hint="default" w:ascii="Times New Roman" w:hAnsi="Times New Roman" w:cs="Times New Roman"/>
          <w:sz w:val="28"/>
          <w:szCs w:val="28"/>
        </w:rPr>
        <w:t>- сабақ мақсатына құндылық нұсқауларын енгізу;</w:t>
      </w:r>
    </w:p>
    <w:p w14:paraId="0152813E">
      <w:pPr>
        <w:spacing w:after="0"/>
        <w:ind w:left="720"/>
        <w:jc w:val="both"/>
        <w:rPr>
          <w:rFonts w:hint="default" w:ascii="Times New Roman" w:hAnsi="Times New Roman" w:cs="Times New Roman"/>
          <w:sz w:val="28"/>
          <w:szCs w:val="28"/>
        </w:rPr>
      </w:pPr>
      <w:r>
        <w:rPr>
          <w:rFonts w:hint="default" w:ascii="Times New Roman" w:hAnsi="Times New Roman" w:cs="Times New Roman"/>
          <w:sz w:val="28"/>
          <w:szCs w:val="28"/>
        </w:rPr>
        <w:t>- сабақ соңында шағын дискуссиялар мен рефлексиялар өткізу;</w:t>
      </w:r>
    </w:p>
    <w:p w14:paraId="0A299F78">
      <w:pPr>
        <w:spacing w:after="0"/>
        <w:ind w:left="720"/>
        <w:jc w:val="both"/>
        <w:rPr>
          <w:rFonts w:hint="default" w:ascii="Times New Roman" w:hAnsi="Times New Roman" w:cs="Times New Roman"/>
          <w:sz w:val="28"/>
          <w:szCs w:val="28"/>
        </w:rPr>
      </w:pPr>
      <w:r>
        <w:rPr>
          <w:rFonts w:hint="default" w:ascii="Times New Roman" w:hAnsi="Times New Roman" w:cs="Times New Roman"/>
          <w:sz w:val="28"/>
          <w:szCs w:val="28"/>
        </w:rPr>
        <w:t>- оқу кейстерін, жағдаяттық тапсырмаларды пайдалану;</w:t>
      </w:r>
    </w:p>
    <w:p w14:paraId="09D77880">
      <w:pPr>
        <w:spacing w:after="0"/>
        <w:ind w:left="720"/>
        <w:jc w:val="both"/>
        <w:rPr>
          <w:rFonts w:hint="default" w:ascii="Times New Roman" w:hAnsi="Times New Roman" w:cs="Times New Roman"/>
          <w:sz w:val="28"/>
          <w:szCs w:val="28"/>
        </w:rPr>
      </w:pPr>
      <w:r>
        <w:rPr>
          <w:rFonts w:hint="default" w:ascii="Times New Roman" w:hAnsi="Times New Roman" w:cs="Times New Roman"/>
          <w:sz w:val="28"/>
          <w:szCs w:val="28"/>
        </w:rPr>
        <w:t>- отбасына, қоғамға, табиғатқа қатысты жобалық тапсырмаларды қосу;</w:t>
      </w:r>
    </w:p>
    <w:p w14:paraId="5F642353">
      <w:pPr>
        <w:spacing w:after="0"/>
        <w:ind w:left="720"/>
        <w:jc w:val="both"/>
        <w:rPr>
          <w:rFonts w:hint="default" w:ascii="Times New Roman" w:hAnsi="Times New Roman" w:cs="Times New Roman"/>
          <w:sz w:val="28"/>
          <w:szCs w:val="28"/>
        </w:rPr>
      </w:pPr>
      <w:r>
        <w:rPr>
          <w:rFonts w:hint="default" w:ascii="Times New Roman" w:hAnsi="Times New Roman" w:cs="Times New Roman"/>
          <w:sz w:val="28"/>
          <w:szCs w:val="28"/>
        </w:rPr>
        <w:t>- өмірден мысалдар, адамгершілік дилеммаларды қолдану.</w:t>
      </w:r>
    </w:p>
    <w:p w14:paraId="1D61E5F5">
      <w:pPr>
        <w:pStyle w:val="13"/>
        <w:ind w:firstLine="708"/>
        <w:jc w:val="both"/>
        <w:rPr>
          <w:rFonts w:hint="default" w:ascii="Times New Roman" w:hAnsi="Times New Roman" w:cs="Times New Roman"/>
          <w:sz w:val="28"/>
          <w:szCs w:val="28"/>
        </w:rPr>
      </w:pPr>
      <w:r>
        <w:rPr>
          <w:rFonts w:hint="default" w:ascii="Times New Roman" w:hAnsi="Times New Roman" w:cs="Times New Roman"/>
          <w:sz w:val="28"/>
          <w:szCs w:val="28"/>
        </w:rPr>
        <w:t>Мектепте сынып жетекшілерінің жұмысын жақсарту мақсатында сынып жетекшілерінің әдістемелік бірлестігі жұмыс істейді. Жетекшісі Башлыкова О.А. МО жұмысы әзірленген және бекітілген жоспар бойынша жүзеге асырылады.</w:t>
      </w:r>
    </w:p>
    <w:p w14:paraId="54A47E6B">
      <w:pPr>
        <w:pStyle w:val="13"/>
        <w:ind w:firstLine="708"/>
        <w:jc w:val="both"/>
        <w:rPr>
          <w:rFonts w:hint="default" w:ascii="Times New Roman" w:hAnsi="Times New Roman" w:cs="Times New Roman"/>
          <w:sz w:val="28"/>
          <w:szCs w:val="28"/>
          <w:lang w:eastAsia="ar-SA"/>
        </w:rPr>
      </w:pPr>
      <w:r>
        <w:rPr>
          <w:rFonts w:hint="default" w:ascii="Times New Roman" w:hAnsi="Times New Roman" w:eastAsia="Times New Roman" w:cs="Times New Roman"/>
          <w:color w:val="000000"/>
          <w:sz w:val="28"/>
          <w:szCs w:val="28"/>
        </w:rPr>
        <w:t xml:space="preserve">2024-2025 оқу жылына арналған білім беру бағдарламасы «Біртұтас тәрбие» білім беру бағдарламасының негізгі құндылықтары негізінде құрылды </w:t>
      </w:r>
      <w:r>
        <w:rPr>
          <w:rFonts w:hint="default" w:ascii="Times New Roman" w:hAnsi="Times New Roman" w:eastAsia="Times New Roman" w:cs="Times New Roman"/>
          <w:iCs/>
          <w:sz w:val="28"/>
          <w:szCs w:val="28"/>
        </w:rPr>
        <w:t>.</w:t>
      </w:r>
    </w:p>
    <w:p w14:paraId="21B498B5">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iCs/>
          <w:sz w:val="28"/>
          <w:szCs w:val="28"/>
        </w:rPr>
        <w:t xml:space="preserve">«Біртұтас тәрбие» </w:t>
      </w:r>
      <w:r>
        <w:rPr>
          <w:rFonts w:hint="default" w:ascii="Times New Roman" w:hAnsi="Times New Roman" w:eastAsia="Times New Roman" w:cs="Times New Roman"/>
          <w:sz w:val="28"/>
          <w:szCs w:val="28"/>
        </w:rPr>
        <w:t>бағдарламасы оқушылардың ұлттық құндылықтарға, отансүйгіштікке, құқықтық санаға, экологиялық мәдениетке және салауатты өмір салтына негізделген жеке тұлғасын жан-жақты дамытуды қамтамасыз ететін тәрбие жұмысының біртұтас жүйесін қалыптастыруға бағытталған.</w:t>
      </w:r>
    </w:p>
    <w:p w14:paraId="5887F3FB">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Бағдарлама білім беру моделіне сәйкес негізгі құндылықтарға сәйкес жүзеге асырылады:</w:t>
      </w:r>
    </w:p>
    <w:p w14:paraId="7C9D8EAE">
      <w:pPr>
        <w:pStyle w:val="13"/>
        <w:rPr>
          <w:rFonts w:hint="default" w:ascii="Times New Roman" w:hAnsi="Times New Roman" w:cs="Times New Roman"/>
          <w:sz w:val="28"/>
          <w:szCs w:val="28"/>
        </w:rPr>
      </w:pPr>
      <w:r>
        <w:rPr>
          <w:rFonts w:hint="default" w:ascii="Times New Roman" w:hAnsi="Times New Roman" w:cs="Times New Roman"/>
          <w:sz w:val="28"/>
          <w:szCs w:val="28"/>
        </w:rPr>
        <w:t>«Тәуелсіздік және патриотизм»;</w:t>
      </w:r>
    </w:p>
    <w:p w14:paraId="6E77D8B2">
      <w:pPr>
        <w:pStyle w:val="13"/>
        <w:rPr>
          <w:rFonts w:hint="default" w:ascii="Times New Roman" w:hAnsi="Times New Roman" w:cs="Times New Roman"/>
          <w:sz w:val="28"/>
          <w:szCs w:val="28"/>
        </w:rPr>
      </w:pPr>
      <w:r>
        <w:rPr>
          <w:rFonts w:hint="default" w:ascii="Times New Roman" w:hAnsi="Times New Roman" w:cs="Times New Roman"/>
          <w:sz w:val="28"/>
          <w:szCs w:val="28"/>
        </w:rPr>
        <w:t>«Бірлік пен ынтымақ»;</w:t>
      </w:r>
    </w:p>
    <w:p w14:paraId="23FEF719">
      <w:pPr>
        <w:pStyle w:val="13"/>
        <w:rPr>
          <w:rFonts w:hint="default" w:ascii="Times New Roman" w:hAnsi="Times New Roman" w:cs="Times New Roman"/>
          <w:sz w:val="28"/>
          <w:szCs w:val="28"/>
        </w:rPr>
      </w:pPr>
      <w:r>
        <w:rPr>
          <w:rFonts w:hint="default" w:ascii="Times New Roman" w:hAnsi="Times New Roman" w:cs="Times New Roman"/>
          <w:sz w:val="28"/>
          <w:szCs w:val="28"/>
        </w:rPr>
        <w:t>«Әділет және жауапкершілік»;</w:t>
      </w:r>
    </w:p>
    <w:p w14:paraId="0C772E42">
      <w:pPr>
        <w:pStyle w:val="13"/>
        <w:rPr>
          <w:rFonts w:hint="default" w:ascii="Times New Roman" w:hAnsi="Times New Roman" w:cs="Times New Roman"/>
          <w:sz w:val="28"/>
          <w:szCs w:val="28"/>
        </w:rPr>
      </w:pPr>
      <w:r>
        <w:rPr>
          <w:rFonts w:hint="default" w:ascii="Times New Roman" w:hAnsi="Times New Roman" w:cs="Times New Roman"/>
          <w:sz w:val="28"/>
          <w:szCs w:val="28"/>
        </w:rPr>
        <w:t>«Заң және тәртіп»;</w:t>
      </w:r>
    </w:p>
    <w:p w14:paraId="4574F765">
      <w:pPr>
        <w:pStyle w:val="13"/>
        <w:rPr>
          <w:rFonts w:hint="default" w:ascii="Times New Roman" w:hAnsi="Times New Roman" w:cs="Times New Roman"/>
          <w:sz w:val="28"/>
          <w:szCs w:val="28"/>
        </w:rPr>
      </w:pPr>
      <w:r>
        <w:rPr>
          <w:rFonts w:hint="default" w:ascii="Times New Roman" w:hAnsi="Times New Roman" w:cs="Times New Roman"/>
          <w:sz w:val="28"/>
          <w:szCs w:val="28"/>
        </w:rPr>
        <w:t>«Еңбекқорлық және кәсібилік»;</w:t>
      </w:r>
    </w:p>
    <w:p w14:paraId="1A393F54">
      <w:pPr>
        <w:pStyle w:val="13"/>
        <w:rPr>
          <w:rFonts w:hint="default" w:ascii="Times New Roman" w:hAnsi="Times New Roman" w:cs="Times New Roman"/>
          <w:sz w:val="28"/>
          <w:szCs w:val="28"/>
        </w:rPr>
      </w:pPr>
      <w:r>
        <w:rPr>
          <w:rFonts w:hint="default" w:ascii="Times New Roman" w:hAnsi="Times New Roman" w:cs="Times New Roman"/>
          <w:sz w:val="28"/>
          <w:szCs w:val="28"/>
        </w:rPr>
        <w:t>«Жасау және инновация».</w:t>
      </w:r>
    </w:p>
    <w:p w14:paraId="68693A90">
      <w:pPr>
        <w:pStyle w:val="13"/>
        <w:rPr>
          <w:rFonts w:hint="default" w:ascii="Times New Roman" w:hAnsi="Times New Roman" w:cs="Times New Roman"/>
          <w:sz w:val="28"/>
          <w:szCs w:val="28"/>
        </w:rPr>
      </w:pPr>
      <w:r>
        <w:rPr>
          <w:rFonts w:hint="default" w:ascii="Times New Roman" w:hAnsi="Times New Roman" w:cs="Times New Roman"/>
          <w:sz w:val="28"/>
          <w:szCs w:val="28"/>
        </w:rPr>
        <w:t>«Әділет – қағида, жауапкершілік – іргетас, ілгерілеу – мақсат» – Бағдарламаның басты Жолдауы.</w:t>
      </w:r>
    </w:p>
    <w:p w14:paraId="2123F403">
      <w:pPr>
        <w:pStyle w:val="13"/>
        <w:ind w:firstLine="360"/>
        <w:jc w:val="both"/>
        <w:rPr>
          <w:rFonts w:hint="default" w:ascii="Times New Roman" w:hAnsi="Times New Roman" w:cs="Times New Roman"/>
          <w:sz w:val="28"/>
          <w:szCs w:val="28"/>
        </w:rPr>
      </w:pPr>
      <w:r>
        <w:rPr>
          <w:rFonts w:hint="default" w:ascii="Times New Roman" w:hAnsi="Times New Roman" w:cs="Times New Roman"/>
          <w:sz w:val="28"/>
          <w:szCs w:val="28"/>
        </w:rPr>
        <w:t>Түйінді құндылықтарды тәрбиелеуге негізделген құзіреттілікке негізделген тәсілді жүзеге асыру шеңберінде студенттер бітіру моделін бірге анықтайтын негізгі құзыреттерді дамытуы керек:</w:t>
      </w:r>
    </w:p>
    <w:p w14:paraId="5DFEF11D">
      <w:pPr>
        <w:pStyle w:val="13"/>
        <w:numPr>
          <w:ilvl w:val="0"/>
          <w:numId w:val="5"/>
        </w:numPr>
        <w:jc w:val="both"/>
        <w:rPr>
          <w:rFonts w:hint="default" w:ascii="Times New Roman" w:hAnsi="Times New Roman" w:cs="Times New Roman"/>
          <w:sz w:val="28"/>
          <w:szCs w:val="28"/>
        </w:rPr>
      </w:pPr>
      <w:r>
        <w:rPr>
          <w:rFonts w:hint="default" w:ascii="Times New Roman" w:hAnsi="Times New Roman" w:cs="Times New Roman"/>
          <w:sz w:val="28"/>
          <w:szCs w:val="28"/>
        </w:rPr>
        <w:t>ұлттық мүдделерді ілгерілету;</w:t>
      </w:r>
    </w:p>
    <w:p w14:paraId="5CF4B2C4">
      <w:pPr>
        <w:pStyle w:val="13"/>
        <w:numPr>
          <w:ilvl w:val="0"/>
          <w:numId w:val="5"/>
        </w:numPr>
        <w:jc w:val="both"/>
        <w:rPr>
          <w:rFonts w:hint="default" w:ascii="Times New Roman" w:hAnsi="Times New Roman" w:cs="Times New Roman"/>
          <w:sz w:val="28"/>
          <w:szCs w:val="28"/>
        </w:rPr>
      </w:pPr>
      <w:r>
        <w:rPr>
          <w:rFonts w:hint="default" w:ascii="Times New Roman" w:hAnsi="Times New Roman" w:cs="Times New Roman"/>
          <w:sz w:val="28"/>
          <w:szCs w:val="28"/>
        </w:rPr>
        <w:t>тиімді коммуникациялар;</w:t>
      </w:r>
    </w:p>
    <w:p w14:paraId="2D605448">
      <w:pPr>
        <w:pStyle w:val="13"/>
        <w:numPr>
          <w:ilvl w:val="0"/>
          <w:numId w:val="5"/>
        </w:numPr>
        <w:jc w:val="both"/>
        <w:rPr>
          <w:rFonts w:hint="default" w:ascii="Times New Roman" w:hAnsi="Times New Roman" w:cs="Times New Roman"/>
          <w:sz w:val="28"/>
          <w:szCs w:val="28"/>
        </w:rPr>
      </w:pPr>
      <w:r>
        <w:rPr>
          <w:rFonts w:hint="default" w:ascii="Times New Roman" w:hAnsi="Times New Roman" w:cs="Times New Roman"/>
          <w:sz w:val="28"/>
          <w:szCs w:val="28"/>
        </w:rPr>
        <w:t>қоғамға қызмет ету;</w:t>
      </w:r>
    </w:p>
    <w:p w14:paraId="31A92F5C">
      <w:pPr>
        <w:pStyle w:val="13"/>
        <w:numPr>
          <w:ilvl w:val="0"/>
          <w:numId w:val="5"/>
        </w:numPr>
        <w:jc w:val="both"/>
        <w:rPr>
          <w:rFonts w:hint="default" w:ascii="Times New Roman" w:hAnsi="Times New Roman" w:cs="Times New Roman"/>
          <w:sz w:val="28"/>
          <w:szCs w:val="28"/>
        </w:rPr>
      </w:pPr>
      <w:r>
        <w:rPr>
          <w:rFonts w:hint="default" w:ascii="Times New Roman" w:hAnsi="Times New Roman" w:cs="Times New Roman"/>
          <w:sz w:val="28"/>
          <w:szCs w:val="28"/>
        </w:rPr>
        <w:t>қоғамның нормаларын құрметтеу және сақтау;</w:t>
      </w:r>
    </w:p>
    <w:p w14:paraId="38DB465B">
      <w:pPr>
        <w:pStyle w:val="13"/>
        <w:numPr>
          <w:ilvl w:val="0"/>
          <w:numId w:val="5"/>
        </w:numPr>
        <w:jc w:val="both"/>
        <w:rPr>
          <w:rFonts w:hint="default" w:ascii="Times New Roman" w:hAnsi="Times New Roman" w:cs="Times New Roman"/>
          <w:sz w:val="28"/>
          <w:szCs w:val="28"/>
        </w:rPr>
      </w:pPr>
      <w:r>
        <w:rPr>
          <w:rFonts w:hint="default" w:ascii="Times New Roman" w:hAnsi="Times New Roman" w:cs="Times New Roman"/>
          <w:sz w:val="28"/>
          <w:szCs w:val="28"/>
        </w:rPr>
        <w:t>жоғары нәтижелерге жетуге ұмтылу;</w:t>
      </w:r>
    </w:p>
    <w:p w14:paraId="3B8AF463">
      <w:pPr>
        <w:pStyle w:val="13"/>
        <w:numPr>
          <w:ilvl w:val="0"/>
          <w:numId w:val="5"/>
        </w:numPr>
        <w:jc w:val="both"/>
        <w:rPr>
          <w:rFonts w:hint="default" w:ascii="Times New Roman" w:hAnsi="Times New Roman" w:cs="Times New Roman"/>
          <w:sz w:val="28"/>
          <w:szCs w:val="28"/>
        </w:rPr>
      </w:pPr>
      <w:r>
        <w:rPr>
          <w:rFonts w:hint="default" w:ascii="Times New Roman" w:hAnsi="Times New Roman" w:cs="Times New Roman"/>
          <w:sz w:val="28"/>
          <w:szCs w:val="28"/>
        </w:rPr>
        <w:t>түпнұсқа идеяларды тудыру мүмкіндігі.</w:t>
      </w:r>
    </w:p>
    <w:p w14:paraId="69DB2437">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Ай сайын өткізілетін жүйелі іс-шаралар оқушылардың жеке тұлғасын дамытуға бағытталуы тиіс:</w:t>
      </w:r>
    </w:p>
    <w:p w14:paraId="6A74F805">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Қыркүйек – еңбек пен кәсіптің айы;</w:t>
      </w:r>
    </w:p>
    <w:p w14:paraId="34F402E1">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Қазан – тәуелсіздік пен отансүйгіштік айы;</w:t>
      </w:r>
    </w:p>
    <w:p w14:paraId="357A67DC">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Қараша – әділдік пен жауапкершілік айы;</w:t>
      </w:r>
    </w:p>
    <w:p w14:paraId="55463058">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Желтоқсан – бірлік пен ынтымақ айы;</w:t>
      </w:r>
    </w:p>
    <w:p w14:paraId="0BCF295B">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Қаңтар – тәртіп айы;</w:t>
      </w:r>
    </w:p>
    <w:p w14:paraId="10EB6001">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Ақпан – жасампаздық пен жаңашылдық айы;</w:t>
      </w:r>
    </w:p>
    <w:p w14:paraId="47190E67">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Наурыз – тәуелсіздік пен отансүйгіштік айы;</w:t>
      </w:r>
    </w:p>
    <w:p w14:paraId="2FCD619D">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Сәуір – еңбек пен кәсібиліктің айы;</w:t>
      </w:r>
    </w:p>
    <w:p w14:paraId="58CBC3D1">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Мамыр – бірлік пен ынтымақтың айы.</w:t>
      </w:r>
    </w:p>
    <w:p w14:paraId="31B55319">
      <w:pPr>
        <w:pStyle w:val="13"/>
        <w:rPr>
          <w:rFonts w:hint="default" w:ascii="Times New Roman" w:hAnsi="Times New Roman" w:cs="Times New Roman"/>
          <w:sz w:val="28"/>
          <w:szCs w:val="28"/>
        </w:rPr>
      </w:pPr>
      <w:r>
        <w:rPr>
          <w:rFonts w:hint="default" w:ascii="Times New Roman" w:hAnsi="Times New Roman" w:cs="Times New Roman"/>
          <w:sz w:val="28"/>
          <w:szCs w:val="28"/>
        </w:rPr>
        <w:t>Күнделікті:</w:t>
      </w:r>
    </w:p>
    <w:p w14:paraId="33B21189">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«Ұлттықойын – ұлтқазынасы» студенттердің бос уақытын ұйымдастыру</w:t>
      </w:r>
    </w:p>
    <w:p w14:paraId="0EF2DD79">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«Өнегелі 15 минут» - ата-аналар баласымен күнделікті 15 минуттық жеке әңгіме жүргізеді</w:t>
      </w:r>
    </w:p>
    <w:p w14:paraId="5F24012F">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«Үнемді түтыну» - табиғат байлықтарына ұқыптылықпен қарауды қалыптастыру</w:t>
      </w:r>
    </w:p>
    <w:p w14:paraId="138279AB">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«Күйкүмбірі» - үзіліс кезінде қоңыраудың орнына күйлерді қолдану (техникалық ақауларға байланысты қоңырауды алмастырмайды, үзіліс кезінде күй тыңдау)</w:t>
      </w:r>
    </w:p>
    <w:p w14:paraId="2A1A093D">
      <w:pPr>
        <w:pStyle w:val="13"/>
        <w:rPr>
          <w:rFonts w:hint="default" w:ascii="Times New Roman" w:hAnsi="Times New Roman" w:cs="Times New Roman"/>
          <w:sz w:val="28"/>
          <w:szCs w:val="28"/>
        </w:rPr>
      </w:pPr>
      <w:r>
        <w:rPr>
          <w:rFonts w:hint="default" w:ascii="Times New Roman" w:hAnsi="Times New Roman" w:cs="Times New Roman"/>
          <w:sz w:val="28"/>
          <w:szCs w:val="28"/>
        </w:rPr>
        <w:t>Апта сайын:</w:t>
      </w:r>
    </w:p>
    <w:p w14:paraId="726DBC0B">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«Менің Қазақстан» Қазақстан Республикасының Әнұранын орындау</w:t>
      </w:r>
    </w:p>
    <w:p w14:paraId="61BD581C">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Аптаның дәйексөздері – оқу және сыныптан тыс іс-шаралардың лейтмотиві</w:t>
      </w:r>
    </w:p>
    <w:p w14:paraId="35379E01">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 xml:space="preserve">«қауіпсіздік сабағы» - 10 минут в рамках классного часа о соблюдении обучающимися личной безопасности </w:t>
      </w:r>
    </w:p>
    <w:p w14:paraId="2A962EB6">
      <w:pPr>
        <w:pStyle w:val="13"/>
        <w:rPr>
          <w:rFonts w:hint="default" w:ascii="Times New Roman" w:hAnsi="Times New Roman" w:cs="Times New Roman"/>
          <w:sz w:val="28"/>
          <w:szCs w:val="28"/>
        </w:rPr>
      </w:pPr>
      <w:r>
        <w:rPr>
          <w:rFonts w:hint="default" w:ascii="Times New Roman" w:hAnsi="Times New Roman" w:cs="Times New Roman"/>
          <w:sz w:val="28"/>
          <w:szCs w:val="28"/>
        </w:rPr>
        <w:t xml:space="preserve">Профилактические мероприятия </w:t>
      </w:r>
    </w:p>
    <w:p w14:paraId="304A0640">
      <w:pPr>
        <w:pStyle w:val="13"/>
        <w:rPr>
          <w:rFonts w:hint="default" w:ascii="Times New Roman" w:hAnsi="Times New Roman" w:cs="Times New Roman"/>
          <w:sz w:val="28"/>
          <w:szCs w:val="28"/>
        </w:rPr>
      </w:pPr>
      <w:r>
        <w:rPr>
          <w:rFonts w:hint="default" w:ascii="Times New Roman" w:hAnsi="Times New Roman" w:cs="Times New Roman"/>
          <w:sz w:val="28"/>
          <w:szCs w:val="28"/>
        </w:rPr>
        <w:t xml:space="preserve">Цифрлық әлемде қауіпсіз қадам; </w:t>
      </w:r>
    </w:p>
    <w:p w14:paraId="65105CBD">
      <w:pPr>
        <w:pStyle w:val="13"/>
        <w:rPr>
          <w:rFonts w:hint="default" w:ascii="Times New Roman" w:hAnsi="Times New Roman" w:cs="Times New Roman"/>
          <w:sz w:val="28"/>
          <w:szCs w:val="28"/>
        </w:rPr>
      </w:pPr>
      <w:r>
        <w:rPr>
          <w:rFonts w:hint="default" w:ascii="Times New Roman" w:hAnsi="Times New Roman" w:cs="Times New Roman"/>
          <w:sz w:val="28"/>
          <w:szCs w:val="28"/>
        </w:rPr>
        <w:t xml:space="preserve">Буллингтен қорған! </w:t>
      </w:r>
    </w:p>
    <w:p w14:paraId="29010391">
      <w:pPr>
        <w:pStyle w:val="13"/>
        <w:rPr>
          <w:rFonts w:hint="default" w:ascii="Times New Roman" w:hAnsi="Times New Roman" w:cs="Times New Roman"/>
          <w:sz w:val="28"/>
          <w:szCs w:val="28"/>
        </w:rPr>
      </w:pPr>
      <w:r>
        <w:rPr>
          <w:rFonts w:hint="default" w:ascii="Times New Roman" w:hAnsi="Times New Roman" w:cs="Times New Roman"/>
          <w:sz w:val="28"/>
          <w:szCs w:val="28"/>
        </w:rPr>
        <w:t xml:space="preserve">Ойынға салауатты көзқарас; </w:t>
      </w:r>
    </w:p>
    <w:p w14:paraId="72CEDA3F">
      <w:pPr>
        <w:pStyle w:val="13"/>
        <w:rPr>
          <w:rFonts w:hint="default" w:ascii="Times New Roman" w:hAnsi="Times New Roman" w:cs="Times New Roman"/>
          <w:sz w:val="28"/>
          <w:szCs w:val="28"/>
        </w:rPr>
      </w:pPr>
      <w:r>
        <w:rPr>
          <w:rFonts w:hint="default" w:ascii="Times New Roman" w:hAnsi="Times New Roman" w:cs="Times New Roman"/>
          <w:sz w:val="28"/>
          <w:szCs w:val="28"/>
        </w:rPr>
        <w:t xml:space="preserve">Өмірге салауаттық адам; </w:t>
      </w:r>
    </w:p>
    <w:p w14:paraId="254BEDF4">
      <w:pPr>
        <w:pStyle w:val="13"/>
        <w:rPr>
          <w:rFonts w:hint="default" w:ascii="Times New Roman" w:hAnsi="Times New Roman" w:cs="Times New Roman"/>
          <w:sz w:val="28"/>
          <w:szCs w:val="28"/>
        </w:rPr>
      </w:pPr>
      <w:r>
        <w:rPr>
          <w:rFonts w:hint="default" w:ascii="Times New Roman" w:hAnsi="Times New Roman" w:cs="Times New Roman"/>
          <w:sz w:val="28"/>
          <w:szCs w:val="28"/>
        </w:rPr>
        <w:t xml:space="preserve">Қоғамдық мүлікті қорға! </w:t>
      </w:r>
    </w:p>
    <w:p w14:paraId="3E3BCBD2">
      <w:pPr>
        <w:pStyle w:val="13"/>
        <w:rPr>
          <w:rFonts w:hint="default" w:ascii="Times New Roman" w:hAnsi="Times New Roman" w:cs="Times New Roman"/>
          <w:sz w:val="28"/>
          <w:szCs w:val="28"/>
        </w:rPr>
      </w:pPr>
      <w:r>
        <w:rPr>
          <w:rFonts w:hint="default" w:ascii="Times New Roman" w:hAnsi="Times New Roman" w:cs="Times New Roman"/>
          <w:sz w:val="28"/>
          <w:szCs w:val="28"/>
        </w:rPr>
        <w:t xml:space="preserve">Қауіпсіз қоғам. </w:t>
      </w:r>
    </w:p>
    <w:p w14:paraId="2117D488">
      <w:pPr>
        <w:pStyle w:val="13"/>
        <w:rPr>
          <w:rFonts w:hint="default" w:ascii="Times New Roman" w:hAnsi="Times New Roman" w:cs="Times New Roman"/>
          <w:sz w:val="28"/>
          <w:szCs w:val="28"/>
        </w:rPr>
      </w:pPr>
      <w:r>
        <w:rPr>
          <w:rFonts w:hint="default" w:ascii="Times New Roman" w:hAnsi="Times New Roman" w:cs="Times New Roman"/>
          <w:sz w:val="28"/>
          <w:szCs w:val="28"/>
        </w:rPr>
        <w:t xml:space="preserve">Проекты  </w:t>
      </w:r>
    </w:p>
    <w:p w14:paraId="09BC3F4F">
      <w:pPr>
        <w:pStyle w:val="13"/>
        <w:rPr>
          <w:rFonts w:hint="default" w:ascii="Times New Roman" w:hAnsi="Times New Roman" w:cs="Times New Roman"/>
          <w:sz w:val="28"/>
          <w:szCs w:val="28"/>
          <w:lang w:val="kk-KZ"/>
        </w:rPr>
      </w:pPr>
      <w:r>
        <w:rPr>
          <w:rFonts w:hint="default" w:ascii="Times New Roman" w:hAnsi="Times New Roman" w:cs="Times New Roman"/>
          <w:sz w:val="28"/>
          <w:szCs w:val="28"/>
        </w:rPr>
        <w:t xml:space="preserve">«Балалар кітапханасы», </w:t>
      </w:r>
    </w:p>
    <w:p w14:paraId="27A383ED">
      <w:pPr>
        <w:pStyle w:val="13"/>
        <w:rPr>
          <w:rFonts w:hint="default" w:ascii="Times New Roman" w:hAnsi="Times New Roman" w:cs="Times New Roman"/>
          <w:sz w:val="28"/>
          <w:szCs w:val="28"/>
          <w:lang w:val="kk-KZ"/>
        </w:rPr>
      </w:pPr>
      <w:r>
        <w:rPr>
          <w:rFonts w:hint="default" w:ascii="Times New Roman" w:hAnsi="Times New Roman" w:cs="Times New Roman"/>
          <w:sz w:val="28"/>
          <w:szCs w:val="28"/>
          <w:lang w:val="kk-KZ"/>
        </w:rPr>
        <w:t xml:space="preserve">«Қамқор», </w:t>
      </w:r>
    </w:p>
    <w:p w14:paraId="1F6AD93B">
      <w:pPr>
        <w:pStyle w:val="13"/>
        <w:rPr>
          <w:rFonts w:hint="default" w:ascii="Times New Roman" w:hAnsi="Times New Roman" w:cs="Times New Roman"/>
          <w:sz w:val="28"/>
          <w:szCs w:val="28"/>
          <w:lang w:val="kk-KZ"/>
        </w:rPr>
      </w:pPr>
      <w:r>
        <w:rPr>
          <w:rFonts w:hint="default" w:ascii="Times New Roman" w:hAnsi="Times New Roman" w:cs="Times New Roman"/>
          <w:sz w:val="28"/>
          <w:szCs w:val="28"/>
          <w:lang w:val="kk-KZ"/>
        </w:rPr>
        <w:t xml:space="preserve">«Еңбегі адал – жас өрен», </w:t>
      </w:r>
    </w:p>
    <w:p w14:paraId="7D2A8380">
      <w:pPr>
        <w:pStyle w:val="13"/>
        <w:rPr>
          <w:rFonts w:hint="default" w:ascii="Times New Roman" w:hAnsi="Times New Roman" w:cs="Times New Roman"/>
          <w:sz w:val="28"/>
          <w:szCs w:val="28"/>
          <w:lang w:val="kk-KZ"/>
        </w:rPr>
      </w:pPr>
      <w:r>
        <w:rPr>
          <w:rFonts w:hint="default" w:ascii="Times New Roman" w:hAnsi="Times New Roman" w:cs="Times New Roman"/>
          <w:sz w:val="28"/>
          <w:szCs w:val="28"/>
          <w:lang w:val="kk-KZ"/>
        </w:rPr>
        <w:t xml:space="preserve">«Шабыт», </w:t>
      </w:r>
    </w:p>
    <w:p w14:paraId="42E7EFC5">
      <w:pPr>
        <w:pStyle w:val="13"/>
        <w:rPr>
          <w:rFonts w:hint="default" w:ascii="Times New Roman" w:hAnsi="Times New Roman" w:cs="Times New Roman"/>
          <w:sz w:val="28"/>
          <w:szCs w:val="28"/>
          <w:lang w:val="kk-KZ"/>
        </w:rPr>
      </w:pPr>
      <w:r>
        <w:rPr>
          <w:rFonts w:hint="default" w:ascii="Times New Roman" w:hAnsi="Times New Roman" w:cs="Times New Roman"/>
          <w:sz w:val="28"/>
          <w:szCs w:val="28"/>
          <w:lang w:val="kk-KZ"/>
        </w:rPr>
        <w:t>«Ұшқыр ой алаңы»,</w:t>
      </w:r>
    </w:p>
    <w:p w14:paraId="6161A9CB">
      <w:pPr>
        <w:pStyle w:val="13"/>
        <w:rPr>
          <w:rFonts w:hint="default" w:ascii="Times New Roman" w:hAnsi="Times New Roman" w:cs="Times New Roman"/>
          <w:sz w:val="28"/>
          <w:szCs w:val="28"/>
          <w:lang w:val="kk-KZ"/>
        </w:rPr>
      </w:pPr>
      <w:r>
        <w:rPr>
          <w:rFonts w:hint="default" w:ascii="Times New Roman" w:hAnsi="Times New Roman" w:cs="Times New Roman"/>
          <w:sz w:val="28"/>
          <w:szCs w:val="28"/>
          <w:lang w:val="kk-KZ"/>
        </w:rPr>
        <w:t>«Ақылды бала»</w:t>
      </w:r>
    </w:p>
    <w:p w14:paraId="53184C44">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 xml:space="preserve">«Тәуелсіздік және патриотизм» құндылығы </w:t>
      </w:r>
      <w:r>
        <w:rPr>
          <w:rFonts w:hint="default" w:ascii="Times New Roman" w:hAnsi="Times New Roman" w:eastAsia="Times New Roman" w:cs="Times New Roman"/>
          <w:sz w:val="28"/>
          <w:szCs w:val="28"/>
        </w:rPr>
        <w:t>тұлға дамуының екі маңызды аспектісін біріктіреді: өзін-өзі қамтамасыз етуге ұмтылу және Отан мен қоғам алдындағы жауапкершілігін сезіну.</w:t>
      </w:r>
    </w:p>
    <w:p w14:paraId="3616E476">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Тәуелсіздік адамның өз бетінше шешім қабылдауы, өз іс-әрекетіне жауапкершілікті алуы және өз өмірін сенімі мен мақсатына сәйкес құруы ретінде көрінеді. Патриотизм өз кезегінде Отанға деген терең құрметті, оның жетістіктерімен мақтануды, оның мәдениетін, дәстүрін, тілін құрметтеуді білдіреді. Ол ел мүддесін қорғауға, тарихи мұраны сақтауға және қоғамның дамуына жеке үлес қосуға дайын болудан көрінеді. Патриотизм тәуелсіздікке қарсы емес, оны үйлесімді толықтырады, жеке ұмтылыстарды қоғам игілігіне бағыттайды.</w:t>
      </w:r>
    </w:p>
    <w:p w14:paraId="46130E25">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Тәуелсіздік пен отансүйгіштіктің ұштасуы мынандай тұлғаны тәрбиелеуге мүмкіндік береді:</w:t>
      </w:r>
    </w:p>
    <w:p w14:paraId="5A412C91">
      <w:pPr>
        <w:numPr>
          <w:ilvl w:val="0"/>
          <w:numId w:val="6"/>
        </w:num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Басқа адамдардың құқықтары мен бостандықтарын бұзбай, өз құқықтарын, бостандықтары мен сенімдерін қорғауды біледі.</w:t>
      </w:r>
    </w:p>
    <w:p w14:paraId="72B458F3">
      <w:pPr>
        <w:numPr>
          <w:ilvl w:val="0"/>
          <w:numId w:val="6"/>
        </w:num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Ұлттық құндылықтарға қатыстылығын сезініп, олардың сақталуы мен дамуына үлес қосады.</w:t>
      </w:r>
    </w:p>
    <w:p w14:paraId="177F4F8C">
      <w:pPr>
        <w:numPr>
          <w:ilvl w:val="0"/>
          <w:numId w:val="6"/>
        </w:num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Болып жатқан оқиғаға сыни көзқарасты сақтай отырып, заңдарға, мәдениет пен дәстүрге құрмет көрсетеді.</w:t>
      </w:r>
    </w:p>
    <w:p w14:paraId="2DA82381">
      <w:pPr>
        <w:spacing w:after="0"/>
        <w:ind w:firstLine="3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sz w:val="28"/>
          <w:szCs w:val="28"/>
        </w:rPr>
        <w:t xml:space="preserve">Сыныптан тыс іс-шаралар: Тәуелсіздік күні, </w:t>
      </w:r>
      <w:r>
        <w:rPr>
          <w:rFonts w:hint="default" w:ascii="Times New Roman" w:hAnsi="Times New Roman" w:cs="Times New Roman"/>
          <w:sz w:val="28"/>
          <w:szCs w:val="28"/>
        </w:rPr>
        <w:t xml:space="preserve">1 қыркүйек – Білім күні, Халық тілдері күніне арналған іс-шаралар, «Оқу мектебі – кітап оқитын ұлт» жобасын жүзеге асыру, мектептің өзін-өзі басқару президентін сайлау, Нұртас Дәнді </w:t>
      </w:r>
      <w:r>
        <w:rPr>
          <w:rStyle w:val="19"/>
          <w:rFonts w:hint="default" w:ascii="Times New Roman" w:hAnsi="Times New Roman" w:cs="Times New Roman"/>
          <w:color w:val="1F1F1F"/>
          <w:sz w:val="28"/>
          <w:szCs w:val="28"/>
          <w:lang w:val="kk-KZ"/>
        </w:rPr>
        <w:t xml:space="preserve">и </w:t>
      </w:r>
      <w:r>
        <w:rPr>
          <w:rStyle w:val="19"/>
          <w:rFonts w:hint="default" w:ascii="Times New Roman" w:hAnsi="Times New Roman" w:cs="Times New Roman"/>
          <w:color w:val="1F1F1F"/>
          <w:sz w:val="28"/>
          <w:szCs w:val="28"/>
        </w:rPr>
        <w:t xml:space="preserve">байұлының туғанына 120 жыл толуына орай </w:t>
      </w:r>
      <w:r>
        <w:rPr>
          <w:rStyle w:val="19"/>
          <w:rFonts w:hint="default" w:ascii="Times New Roman" w:hAnsi="Times New Roman" w:cs="Times New Roman"/>
          <w:color w:val="1F1F1F"/>
          <w:sz w:val="28"/>
          <w:szCs w:val="28"/>
          <w:lang w:val="kk-KZ"/>
        </w:rPr>
        <w:t xml:space="preserve">, </w:t>
      </w:r>
      <w:r>
        <w:rPr>
          <w:rStyle w:val="19"/>
          <w:rFonts w:hint="default" w:ascii="Times New Roman" w:hAnsi="Times New Roman" w:cs="Times New Roman"/>
          <w:color w:val="1F1F1F"/>
          <w:sz w:val="28"/>
          <w:szCs w:val="28"/>
        </w:rPr>
        <w:t xml:space="preserve">« 11-сыныпта </w:t>
      </w:r>
      <w:r>
        <w:rPr>
          <w:rFonts w:hint="default" w:ascii="Times New Roman" w:hAnsi="Times New Roman" w:cs="Times New Roman"/>
          <w:sz w:val="28"/>
          <w:szCs w:val="28"/>
          <w:lang w:val="kk-KZ"/>
        </w:rPr>
        <w:t xml:space="preserve">қазақ тілі » </w:t>
      </w:r>
      <w:r>
        <w:rPr>
          <w:rStyle w:val="19"/>
          <w:rFonts w:hint="default" w:ascii="Times New Roman" w:hAnsi="Times New Roman" w:cs="Times New Roman"/>
          <w:color w:val="1F1F1F"/>
          <w:sz w:val="28"/>
          <w:szCs w:val="28"/>
        </w:rPr>
        <w:t xml:space="preserve">тақырыбында оқушыларға </w:t>
      </w:r>
      <w:r>
        <w:rPr>
          <w:rStyle w:val="19"/>
          <w:rFonts w:hint="default" w:ascii="Times New Roman" w:hAnsi="Times New Roman" w:cs="Times New Roman"/>
          <w:color w:val="1F1F1F"/>
          <w:sz w:val="28"/>
          <w:szCs w:val="28"/>
          <w:lang w:val="kk-KZ"/>
        </w:rPr>
        <w:t xml:space="preserve">қазақ тілі сағатын өткізу. </w:t>
      </w:r>
      <w:r>
        <w:rPr>
          <w:rFonts w:hint="default" w:ascii="Times New Roman" w:hAnsi="Times New Roman" w:cs="Times New Roman"/>
          <w:sz w:val="28"/>
          <w:szCs w:val="28"/>
        </w:rPr>
        <w:t xml:space="preserve">Республикалар – мақтанышын!, </w:t>
      </w:r>
      <w:r>
        <w:rPr>
          <w:rFonts w:hint="default" w:ascii="Times New Roman" w:hAnsi="Times New Roman" w:cs="Times New Roman"/>
          <w:color w:val="000000" w:themeColor="text1"/>
          <w:sz w:val="28"/>
          <w:szCs w:val="28"/>
          <w14:textFill>
            <w14:solidFill>
              <w14:schemeClr w14:val="tx1"/>
            </w14:solidFill>
          </w14:textFill>
        </w:rPr>
        <w:t xml:space="preserve">«Біртұтас ел, біртұтас ел, біртұтас болашақ» сынып сағаты, 9-сыныпта </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14:textFill>
            <w14:solidFill>
              <w14:schemeClr w14:val="tx1"/>
            </w14:solidFill>
          </w14:textFill>
        </w:rPr>
        <w:t>«Сен Қазақстанды білесің бе?» Интеллектуалды ойыны. және көптеген басқалар.</w:t>
      </w:r>
    </w:p>
    <w:p w14:paraId="31C10012">
      <w:pPr>
        <w:spacing w:after="0" w:line="240" w:lineRule="auto"/>
        <w:ind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Апта сайын ассамблеяда Қазақстан Республикасының әнұраны орындалады. Апталықтың саяси ақпараттарымен таныстыру, « </w:t>
      </w:r>
      <w:r>
        <w:rPr>
          <w:rFonts w:hint="default" w:ascii="Times New Roman" w:hAnsi="Times New Roman" w:eastAsia="Times New Roman" w:cs="Times New Roman"/>
          <w:sz w:val="28"/>
          <w:szCs w:val="28"/>
          <w:lang w:val="kk-KZ"/>
        </w:rPr>
        <w:t xml:space="preserve">Аңшуақ </w:t>
      </w:r>
      <w:r>
        <w:rPr>
          <w:rFonts w:hint="default" w:ascii="Times New Roman" w:hAnsi="Times New Roman" w:eastAsia="Times New Roman" w:cs="Times New Roman"/>
          <w:sz w:val="28"/>
          <w:szCs w:val="28"/>
        </w:rPr>
        <w:t>» фестиваліне дайындық, айлық тырнақшалармен таныстыру жұмыстары жүргізілуде.</w:t>
      </w:r>
    </w:p>
    <w:p w14:paraId="391F621F">
      <w:pPr>
        <w:pStyle w:val="13"/>
        <w:ind w:firstLine="708"/>
        <w:jc w:val="both"/>
        <w:rPr>
          <w:rFonts w:hint="default" w:ascii="Times New Roman" w:hAnsi="Times New Roman" w:cs="Times New Roman"/>
          <w:b/>
          <w:bCs/>
          <w:sz w:val="28"/>
          <w:szCs w:val="28"/>
        </w:rPr>
      </w:pPr>
      <w:r>
        <w:rPr>
          <w:rFonts w:hint="default" w:ascii="Times New Roman" w:hAnsi="Times New Roman" w:cs="Times New Roman"/>
          <w:b/>
          <w:sz w:val="28"/>
          <w:szCs w:val="28"/>
        </w:rPr>
        <w:t xml:space="preserve">«Адалдық пен Әділдік» құндылығы </w:t>
      </w:r>
      <w:r>
        <w:rPr>
          <w:rFonts w:hint="default" w:ascii="Times New Roman" w:hAnsi="Times New Roman" w:cs="Times New Roman"/>
          <w:sz w:val="28"/>
          <w:szCs w:val="28"/>
        </w:rPr>
        <w:t>жоғары моральдық нормалар мен этикалық нормалардың негізі болып табылады. Адалдық адамды турашылдыққа, шынайылыққа, өз сөзі мен ісіне жауапкершілікке тәрбиелейді. Әділдік, өз кезегінде, теңдікті мойындауға, әрбір адамның құқығын құрметтеуге және объективті баға беруге ұмтылуға негізделген. Оқушылардың бойында бұл құндылықты қалыптастыру заңға құрметпен қарауды, өз іс-әрекетіне сыни тұрғыдан қарай білуді және кез келген жағдайда дұрыс әрекет етуге ұмтылуды дамытуға ықпал етеді. Мектеп жағдайында сенім атмосферасын құруға, жанжалдарды объективті шешу дағдыларын дамытуға және әділетсіздікке жол бермеуге көмектеседі.</w:t>
      </w:r>
    </w:p>
    <w:p w14:paraId="21B2B13D">
      <w:pPr>
        <w:spacing w:after="0" w:line="240" w:lineRule="auto"/>
        <w:ind w:firstLine="708"/>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sz w:val="28"/>
          <w:szCs w:val="28"/>
        </w:rPr>
        <w:t xml:space="preserve">Іс-шаралар: «Бала құқығы: теориядан практикаға дейін» дөңгелек үстелі, «Еңбек нарығы» пікірталас, балаларымыздың құқықтық сауаттылығына арналған «Құқық кемпірқосақ» іс-шарасы, </w:t>
      </w:r>
      <w:r>
        <w:rPr>
          <w:rFonts w:hint="default" w:ascii="Times New Roman" w:hAnsi="Times New Roman" w:cs="Times New Roman"/>
          <w:sz w:val="28"/>
          <w:szCs w:val="28"/>
        </w:rPr>
        <w:t xml:space="preserve">«Заң патшалығына қызықты саяхат» іс-шарасы, «Заң және әділет – Республикамыздың негізі» ойынының элементтерімен профилактикалық сабақ, </w:t>
      </w:r>
      <w:r>
        <w:rPr>
          <w:rFonts w:hint="default" w:ascii="Times New Roman" w:hAnsi="Times New Roman" w:cs="Times New Roman"/>
          <w:color w:val="000000" w:themeColor="text1"/>
          <w:sz w:val="28"/>
          <w:szCs w:val="28"/>
          <w14:textFill>
            <w14:solidFill>
              <w14:schemeClr w14:val="tx1"/>
            </w14:solidFill>
          </w14:textFill>
        </w:rPr>
        <w:t xml:space="preserve">«Әдәләбек» сынып сағаты, «Әдәлезаң» сынып жұмысы </w:t>
      </w:r>
      <w:r>
        <w:rPr>
          <w:rFonts w:hint="default" w:ascii="Times New Roman" w:hAnsi="Times New Roman" w:eastAsia="Times New Roman" w:cs="Times New Roman"/>
          <w:sz w:val="28"/>
          <w:szCs w:val="28"/>
        </w:rPr>
        <w:t>. «АдалҰрпақ» ерікті клубы.</w:t>
      </w:r>
    </w:p>
    <w:p w14:paraId="6369C779">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 xml:space="preserve">«Еңбек және кәсіпқойлық» құндылығы </w:t>
      </w:r>
      <w:r>
        <w:rPr>
          <w:rFonts w:hint="default" w:ascii="Times New Roman" w:hAnsi="Times New Roman" w:eastAsia="Times New Roman" w:cs="Times New Roman"/>
          <w:bCs/>
          <w:sz w:val="28"/>
          <w:szCs w:val="28"/>
        </w:rPr>
        <w:t xml:space="preserve">: </w:t>
      </w:r>
      <w:r>
        <w:rPr>
          <w:rFonts w:hint="default" w:ascii="Times New Roman" w:hAnsi="Times New Roman" w:eastAsia="Times New Roman" w:cs="Times New Roman"/>
          <w:sz w:val="28"/>
          <w:szCs w:val="28"/>
        </w:rPr>
        <w:t>еңбекті құрметтеуге, кәсіби шыңдауға және жоғары нәтижеге жетуге ұмтылуға тәрбиелеу.</w:t>
      </w:r>
    </w:p>
    <w:p w14:paraId="445646B6">
      <w:pPr>
        <w:pStyle w:val="13"/>
        <w:ind w:firstLine="360"/>
        <w:jc w:val="both"/>
        <w:rPr>
          <w:rFonts w:hint="default" w:ascii="Times New Roman" w:hAnsi="Times New Roman" w:cs="Times New Roman"/>
          <w:sz w:val="28"/>
          <w:szCs w:val="28"/>
        </w:rPr>
      </w:pPr>
      <w:r>
        <w:rPr>
          <w:rFonts w:hint="default" w:ascii="Times New Roman" w:hAnsi="Times New Roman" w:cs="Times New Roman"/>
          <w:sz w:val="28"/>
          <w:szCs w:val="28"/>
        </w:rPr>
        <w:t>«Еңбекқорлық» адамның өз мақсаттарына жету үшін күш салуға дайындығын көрсететін жеке және кәсіби өсудің негізі болып табылады. Бұл құндылық қиындықтарды жеңу және табысқа жету қабілетін қалыптастыра отырып, жауапкершілікті, табандылық пен тәртіпті дамытуға ықпал етеді.</w:t>
      </w:r>
    </w:p>
    <w:p w14:paraId="2AC6AB21">
      <w:pPr>
        <w:spacing w:after="0" w:line="240" w:lineRule="auto"/>
        <w:ind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Іс-шаралар: студенттермен ай сайынғы кәсіптік бағдар беру әңгімелері, «Заманауи мамандықтар» стенді безендірілді, «Талапкерлерге арналған» стенді безендірілді, </w:t>
      </w:r>
      <w:r>
        <w:rPr>
          <w:rFonts w:hint="default" w:ascii="Times New Roman" w:hAnsi="Times New Roman" w:eastAsia="Times New Roman" w:cs="Times New Roman"/>
          <w:color w:val="000000" w:themeColor="text1"/>
          <w:sz w:val="28"/>
          <w:szCs w:val="28"/>
          <w14:textFill>
            <w14:solidFill>
              <w14:schemeClr w14:val="tx1"/>
            </w14:solidFill>
          </w14:textFill>
        </w:rPr>
        <w:t xml:space="preserve">«Мамандықтар еліне жол» ойыны, </w:t>
      </w:r>
      <w:r>
        <w:rPr>
          <w:rFonts w:hint="default" w:ascii="Times New Roman" w:hAnsi="Times New Roman" w:eastAsia="Times New Roman" w:cs="Times New Roman"/>
          <w:sz w:val="28"/>
          <w:szCs w:val="28"/>
        </w:rPr>
        <w:t>кәсіптік диагностикадан өту, тақырыптық сынып сағаттары, ЖШС кәсіпорындарына экскурсиялар және т.б.</w:t>
      </w:r>
    </w:p>
    <w:p w14:paraId="3C97E3B3">
      <w:pPr>
        <w:pStyle w:val="13"/>
        <w:ind w:firstLine="708"/>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«Құқықтық тәртіп» құндылығы </w:t>
      </w:r>
      <w:r>
        <w:rPr>
          <w:rFonts w:hint="default" w:ascii="Times New Roman" w:hAnsi="Times New Roman" w:cs="Times New Roman"/>
          <w:sz w:val="28"/>
          <w:szCs w:val="28"/>
        </w:rPr>
        <w:t>қоғам тұрақтылығы мен оның мүшелерінің құқықтарын қорғаудың ең маңызды элементі болып табылады. Ол жеке тұлғада құқықтық нормаларды сақтау қажеттілігі туралы түсінікті, мемлекеттік институттарды құрметтеуді және қоғамдық тәртіптің маңыздылығын түсінуді қалыптастырады. Бұл құндылық әділеттілік сезімін, тәртіпті және ережелерді сақтау жауапкершілігін қалыптастырады. Білім беру ортасында оқушылардың құқықтық мәдениетін қалыптастыруға, құқыққа қарсы мінез-құлықтың алдын алуға және заңдылық қағидаттарына құрметпен қарауды нығайтуға ықпал етеді.</w:t>
      </w:r>
    </w:p>
    <w:p w14:paraId="2D49C5B5">
      <w:pPr>
        <w:pStyle w:val="13"/>
        <w:ind w:firstLine="708"/>
        <w:jc w:val="both"/>
        <w:rPr>
          <w:rFonts w:hint="default" w:ascii="Times New Roman" w:hAnsi="Times New Roman" w:cs="Times New Roman"/>
          <w:sz w:val="28"/>
          <w:szCs w:val="28"/>
        </w:rPr>
      </w:pPr>
      <w:r>
        <w:rPr>
          <w:rFonts w:hint="default" w:ascii="Times New Roman" w:hAnsi="Times New Roman" w:cs="Times New Roman"/>
          <w:sz w:val="28"/>
          <w:szCs w:val="28"/>
        </w:rPr>
        <w:t>Оқушылар арасындағы құқық бұзушылықтың, бұзақылықтың, жаман әдеттердің алдын алу – салауатты, жауапкершілікті, заңға бағынатын тұлғаны қалыптастыруға бағытталған мектептің тәрбие жұмысының маңызды бөлігі. Алдын алу шараларын өткізу оқушылардың бойында әділдік, заңды құрметтеу, толеранттылық және өз іс-әрекеттеріне саналы көзқарас сияқты тұрақты құндылықтарды дамытуға ықпал етеді.</w:t>
      </w:r>
    </w:p>
    <w:p w14:paraId="71C19374">
      <w:pPr>
        <w:pStyle w:val="13"/>
        <w:ind w:firstLine="708"/>
        <w:jc w:val="both"/>
        <w:rPr>
          <w:rFonts w:hint="default" w:ascii="Times New Roman" w:hAnsi="Times New Roman" w:cs="Times New Roman"/>
          <w:sz w:val="28"/>
          <w:szCs w:val="28"/>
        </w:rPr>
      </w:pPr>
      <w:r>
        <w:rPr>
          <w:rFonts w:hint="default" w:ascii="Times New Roman" w:hAnsi="Times New Roman" w:cs="Times New Roman"/>
          <w:sz w:val="28"/>
          <w:szCs w:val="28"/>
        </w:rPr>
        <w:t>Ағымдағы оқу жылында білім беру бағдарламасы аясында мектептегі қауіпсіз ортаны құруға, жанжалды жағдайлардың алдын алуға, топтарда психологиялық ахуалды нығайтуға және оқушылардың бойында өзін-өзі бақылау және жеке жауапкершілік дағдыларын қалыптастыруға бағытталған жүйелі іс-шаралар ұйымдастырылды.</w:t>
      </w:r>
    </w:p>
    <w:p w14:paraId="39097AE3">
      <w:pPr>
        <w:pStyle w:val="13"/>
        <w:ind w:firstLine="708"/>
        <w:jc w:val="both"/>
        <w:rPr>
          <w:rFonts w:hint="default" w:ascii="Times New Roman" w:hAnsi="Times New Roman" w:cs="Times New Roman"/>
          <w:sz w:val="28"/>
          <w:szCs w:val="28"/>
        </w:rPr>
      </w:pPr>
      <w:r>
        <w:rPr>
          <w:rFonts w:hint="default" w:ascii="Times New Roman" w:hAnsi="Times New Roman" w:cs="Times New Roman"/>
          <w:sz w:val="28"/>
          <w:szCs w:val="28"/>
        </w:rPr>
        <w:t>Іс-шаралар әртүрлі сипатта болды, оның ішінде ақпараттық-түсіндіру жұмыстары, тренингтер, лекциялар және интерактивті сабақтар. Педагогтар, әлеуметтік қызметкерлер, мектеп психологы, сондай-ақ құқық қорғау органдары мен қоғамдық ұйымдардың өкілдері белсенді қатысты.</w:t>
      </w:r>
    </w:p>
    <w:p w14:paraId="10FF9BB6">
      <w:pPr>
        <w:pStyle w:val="13"/>
        <w:ind w:firstLine="708"/>
        <w:jc w:val="both"/>
        <w:rPr>
          <w:rFonts w:hint="default" w:ascii="Times New Roman" w:hAnsi="Times New Roman" w:cs="Times New Roman"/>
          <w:bCs/>
          <w:iCs/>
          <w:sz w:val="28"/>
          <w:szCs w:val="28"/>
        </w:rPr>
      </w:pPr>
      <w:r>
        <w:rPr>
          <w:rFonts w:hint="default" w:ascii="Times New Roman" w:hAnsi="Times New Roman" w:cs="Times New Roman"/>
          <w:bCs/>
          <w:iCs/>
          <w:sz w:val="28"/>
          <w:szCs w:val="28"/>
        </w:rPr>
        <w:t>Осы құндылық шеңберінде алдын алу шаралары жүзеге асырылады:</w:t>
      </w:r>
    </w:p>
    <w:p w14:paraId="6451AA5E">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«Шиферлік қауіпсіздік және денсаулық» - сынып сағаттары, «Дүниежүзілік қауіпсіз интернет күні» аясындағы іс-шаралар, әлеуметтік педагогтар, сынып жетекшілері арасындағы әңгімелер және т.б.</w:t>
      </w:r>
    </w:p>
    <w:p w14:paraId="1BFD26AA">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«Бұллингтен қорған!» – айына бір рет сынып сағаты, айына бір рет студенттермен әңгімелесу, т.б.</w:t>
      </w:r>
    </w:p>
    <w:p w14:paraId="1B1B0ACE">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«Ойынға салауатты көзқарас» – Көңілді өзгерістер, «Лудомания» әңгімелері, т.б.</w:t>
      </w:r>
    </w:p>
    <w:p w14:paraId="7E183C0F">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«Өмірге салауатты қадам» - Көңілді өзгерістер, «Көңілді старттар», волейбол, теннис, баскетболдан оқушылардың ауыл тұрғындарымен достық кездесулері, аудандық жарыстар, апта сайынғы мектеп жаттығулары, салауатты өмір салты туралы әңгімелер, т.б.</w:t>
      </w:r>
    </w:p>
    <w:p w14:paraId="33F08F42">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«Кәуіпсіз қоғам» - апта сайын директордың тәрбие ісі жөніндегі орынбасарының, әлеуметтік қызметкерлердің, сынып жетекшілерінің студенттермен әр каникул алдында, сабақ кезінде ТБ, т.б.</w:t>
      </w:r>
    </w:p>
    <w:p w14:paraId="4238E089">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«Үнемді ұстау» - қаржылық сауаттылық сабақтары, «Дені сау бол, ауырма!» экологиялық викториналық ойыны, қайта өңделген материалдардан қолөнер сайысы, т.б.</w:t>
      </w:r>
    </w:p>
    <w:p w14:paraId="492FFA41">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«Бірлік пен ынтымақ» құндылығы</w:t>
      </w:r>
      <w:r>
        <w:rPr>
          <w:rFonts w:hint="default" w:ascii="Times New Roman" w:hAnsi="Times New Roman" w:eastAsia="Times New Roman" w:cs="Times New Roman"/>
          <w:sz w:val="28"/>
          <w:szCs w:val="28"/>
        </w:rPr>
        <w:t xml:space="preserve"> </w:t>
      </w:r>
      <w:r>
        <w:rPr>
          <w:rFonts w:hint="default" w:ascii="Times New Roman" w:hAnsi="Times New Roman" w:cs="Times New Roman"/>
          <w:sz w:val="28"/>
          <w:szCs w:val="28"/>
        </w:rPr>
        <w:t>қоғамның үйлесімді өмір сүруінің негізгі қағидасы болып табылады. Ол адамдардың ортақ мақсаттарға жету үшін бірігу, қиын жағдайларда бір-біріне қолдау көрсету және ұжымдық әрекеттестіктің маңыздылығын түсіну қабілетін болжайды. Бұл құндылықты қалыптастыру қоғамдық байланысты нығайтуға, адамдар арасындағы сенім деңгейін арттыруға және ұжымның жетістіктері мен міндеттеріне қатысу сезімін тәрбиелеуге көмектеседі. Білім беру ортасында бұл әсіресе өзекті, өйткені ол қолайлы климатты құруға көмектеседі, топтық жұмыс пен өзара көмек көрсету дағдыларын дамытады.</w:t>
      </w:r>
    </w:p>
    <w:p w14:paraId="23058CE4">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Қоғамға қатыстылық сезімін, өзара көмек пен қолдауға дайындығын тәрбиелеу.</w:t>
      </w:r>
    </w:p>
    <w:p w14:paraId="52AACB21">
      <w:pPr>
        <w:spacing w:after="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Іс-шаралар: «Алғыс күні», «Күзгі бал», </w:t>
      </w:r>
      <w:r>
        <w:rPr>
          <w:rFonts w:hint="default" w:ascii="Times New Roman" w:hAnsi="Times New Roman" w:cs="Times New Roman"/>
          <w:color w:val="000000" w:themeColor="text1"/>
          <w:sz w:val="28"/>
          <w:szCs w:val="28"/>
          <w14:textFill>
            <w14:solidFill>
              <w14:schemeClr w14:val="tx1"/>
            </w14:solidFill>
          </w14:textFill>
        </w:rPr>
        <w:t xml:space="preserve">«Біртұтас жер, Біртұтас халық, Біртұтас болашақ», </w:t>
      </w:r>
      <w:r>
        <w:rPr>
          <w:rFonts w:hint="default" w:ascii="Times New Roman" w:hAnsi="Times New Roman" w:eastAsia="Times New Roman" w:cs="Times New Roman"/>
          <w:sz w:val="28"/>
          <w:szCs w:val="28"/>
        </w:rPr>
        <w:t>«Мұғалімдер күні», «Жаңа жыл», 8 наурыз, іс-шараларға дайындық, сынып сағаттары, педагог-психологтың тренингтері, тақырыптық кештер, «Оқу мектебі» т.б.</w:t>
      </w:r>
    </w:p>
    <w:p w14:paraId="1C5C9E18">
      <w:pPr>
        <w:pStyle w:val="13"/>
        <w:ind w:firstLine="708"/>
        <w:jc w:val="both"/>
        <w:rPr>
          <w:rFonts w:hint="default" w:ascii="Times New Roman" w:hAnsi="Times New Roman" w:cs="Times New Roman"/>
          <w:sz w:val="28"/>
          <w:szCs w:val="28"/>
        </w:rPr>
      </w:pPr>
      <w:r>
        <w:rPr>
          <w:rFonts w:hint="default" w:ascii="Times New Roman" w:hAnsi="Times New Roman" w:eastAsia="Times New Roman" w:cs="Times New Roman"/>
          <w:b/>
          <w:bCs/>
          <w:sz w:val="28"/>
          <w:szCs w:val="28"/>
        </w:rPr>
        <w:t>«Жасау және инновация» құндылығы</w:t>
      </w:r>
      <w:r>
        <w:rPr>
          <w:rFonts w:hint="default" w:ascii="Times New Roman" w:hAnsi="Times New Roman" w:eastAsia="Times New Roman" w:cs="Times New Roman"/>
          <w:sz w:val="28"/>
          <w:szCs w:val="28"/>
        </w:rPr>
        <w:t xml:space="preserve"> </w:t>
      </w:r>
      <w:r>
        <w:rPr>
          <w:rFonts w:hint="default" w:ascii="Times New Roman" w:hAnsi="Times New Roman" w:cs="Times New Roman"/>
          <w:sz w:val="28"/>
          <w:szCs w:val="28"/>
        </w:rPr>
        <w:t>креативті ойлауға, инновациялық шешімдерге және өнімді қызметке қабілетті заманауи ұрпақ тәрбиелеуде шешуші рөл атқарады. Бұл қасиеттер қоғамның дамуына үлес қосуға және өзекті мәселелерді шешуге дайын бәсекеге қабілетті және белсенді азаматтардың қалыптасуына негіз болады.</w:t>
      </w:r>
    </w:p>
    <w:p w14:paraId="65D10157">
      <w:pPr>
        <w:pStyle w:val="13"/>
        <w:ind w:firstLine="708"/>
        <w:jc w:val="both"/>
        <w:rPr>
          <w:rFonts w:hint="default" w:ascii="Times New Roman" w:hAnsi="Times New Roman" w:cs="Times New Roman"/>
          <w:sz w:val="28"/>
          <w:szCs w:val="28"/>
        </w:rPr>
      </w:pPr>
      <w:r>
        <w:rPr>
          <w:rFonts w:hint="default" w:ascii="Times New Roman" w:hAnsi="Times New Roman" w:cs="Times New Roman"/>
          <w:sz w:val="28"/>
          <w:szCs w:val="28"/>
        </w:rPr>
        <w:t>Жыл бойына ғылымға, технологияға, өнерге және кәсіпкерлікке қызығушылықты арттыруға бағытталған іс-шараларға ерекше көңіл бөлінді.</w:t>
      </w:r>
    </w:p>
    <w:p w14:paraId="777C53AA">
      <w:pPr>
        <w:pStyle w:val="13"/>
        <w:ind w:firstLine="708"/>
        <w:jc w:val="both"/>
        <w:rPr>
          <w:rFonts w:hint="default" w:ascii="Times New Roman" w:hAnsi="Times New Roman" w:cs="Times New Roman"/>
          <w:sz w:val="28"/>
          <w:szCs w:val="28"/>
        </w:rPr>
      </w:pPr>
      <w:r>
        <w:rPr>
          <w:rFonts w:hint="default" w:ascii="Times New Roman" w:hAnsi="Times New Roman" w:cs="Times New Roman"/>
          <w:sz w:val="28"/>
          <w:szCs w:val="28"/>
        </w:rPr>
        <w:t>Бұл бағыттағы жұмыстар оқу үдерісімен тығыз байланыста жүргізіліп, ғылыми-зерттеу және жобалық іс-әрекеттерді оқу үдерісіне кіріктіруді қамтыды.</w:t>
      </w:r>
    </w:p>
    <w:p w14:paraId="315BCF78">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«Менің отбасым», «Қысқы ертегі», «Шабыт», «Шырша ойыншығы» шығармашылық байқаулары, фото байқаулар, ғылыми жобаларға дайындық, т.б.</w:t>
      </w:r>
    </w:p>
    <w:p w14:paraId="7816E7F4">
      <w:pPr>
        <w:pStyle w:val="13"/>
        <w:ind w:firstLine="708"/>
        <w:jc w:val="both"/>
        <w:rPr>
          <w:rFonts w:hint="default" w:ascii="Times New Roman" w:hAnsi="Times New Roman" w:cs="Times New Roman"/>
          <w:sz w:val="28"/>
          <w:szCs w:val="28"/>
        </w:rPr>
      </w:pPr>
      <w:r>
        <w:rPr>
          <w:rFonts w:hint="default" w:ascii="Times New Roman" w:hAnsi="Times New Roman" w:cs="Times New Roman"/>
          <w:sz w:val="28"/>
          <w:szCs w:val="28"/>
        </w:rPr>
        <w:t xml:space="preserve">Мектептегі </w:t>
      </w:r>
      <w:r>
        <w:rPr>
          <w:rFonts w:hint="default" w:ascii="Times New Roman" w:hAnsi="Times New Roman" w:cs="Times New Roman"/>
          <w:b/>
          <w:bCs/>
          <w:sz w:val="28"/>
          <w:szCs w:val="28"/>
        </w:rPr>
        <w:t xml:space="preserve">ҚБПР жұмысы отбасы мен білім беру ұйымының өзара әрекеттесуін нығайтуға, балаларды тиімді тәрбиелеу мен дамытуға жағдай жасауға бағытталған. </w:t>
      </w:r>
      <w:r>
        <w:rPr>
          <w:rFonts w:hint="default" w:ascii="Times New Roman" w:hAnsi="Times New Roman" w:cs="Times New Roman"/>
          <w:sz w:val="28"/>
          <w:szCs w:val="28"/>
        </w:rPr>
        <w:t>Орталық отбасының үйлесімді қарым-қатынасын қалыптастыруда, ата-аналардың педагогикалық сауаттылығын арттыруда және оларды оқу-тәрбие процесіне тартуда маңызды рөл атқарады.</w:t>
      </w:r>
    </w:p>
    <w:p w14:paraId="54725AE3">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CPPR негізгі міндеттеріне мыналар жатады:</w:t>
      </w:r>
    </w:p>
    <w:p w14:paraId="6F8678FF">
      <w:pPr>
        <w:pStyle w:val="13"/>
        <w:numPr>
          <w:ilvl w:val="0"/>
          <w:numId w:val="7"/>
        </w:numPr>
        <w:jc w:val="both"/>
        <w:rPr>
          <w:rFonts w:hint="default" w:ascii="Times New Roman" w:hAnsi="Times New Roman" w:cs="Times New Roman"/>
          <w:sz w:val="28"/>
          <w:szCs w:val="28"/>
        </w:rPr>
      </w:pPr>
      <w:r>
        <w:rPr>
          <w:rFonts w:hint="default" w:ascii="Times New Roman" w:hAnsi="Times New Roman" w:cs="Times New Roman"/>
          <w:sz w:val="28"/>
          <w:szCs w:val="28"/>
        </w:rPr>
        <w:t>Ата-аналарға балаларды тәрбиелеу, оқыту және дамыту мәселелері бойынша консультациялық көмек көрсету.</w:t>
      </w:r>
    </w:p>
    <w:p w14:paraId="627800D5">
      <w:pPr>
        <w:pStyle w:val="13"/>
        <w:numPr>
          <w:ilvl w:val="0"/>
          <w:numId w:val="7"/>
        </w:numPr>
        <w:jc w:val="both"/>
        <w:rPr>
          <w:rFonts w:hint="default" w:ascii="Times New Roman" w:hAnsi="Times New Roman" w:cs="Times New Roman"/>
          <w:sz w:val="28"/>
          <w:szCs w:val="28"/>
        </w:rPr>
      </w:pPr>
      <w:r>
        <w:rPr>
          <w:rFonts w:hint="default" w:ascii="Times New Roman" w:hAnsi="Times New Roman" w:cs="Times New Roman"/>
          <w:sz w:val="28"/>
          <w:szCs w:val="28"/>
        </w:rPr>
        <w:t>Білім берудегі заманауи тәсілдер, педагогикалық әдістер мен мектеп оқушыларының психологиялық ерекшеліктері туралы мағлұмат беру.</w:t>
      </w:r>
    </w:p>
    <w:p w14:paraId="12485D47">
      <w:pPr>
        <w:pStyle w:val="13"/>
        <w:numPr>
          <w:ilvl w:val="0"/>
          <w:numId w:val="7"/>
        </w:numPr>
        <w:jc w:val="both"/>
        <w:rPr>
          <w:rFonts w:hint="default" w:ascii="Times New Roman" w:hAnsi="Times New Roman" w:cs="Times New Roman"/>
          <w:sz w:val="28"/>
          <w:szCs w:val="28"/>
        </w:rPr>
      </w:pPr>
      <w:r>
        <w:rPr>
          <w:rFonts w:hint="default" w:ascii="Times New Roman" w:hAnsi="Times New Roman" w:cs="Times New Roman"/>
          <w:sz w:val="28"/>
          <w:szCs w:val="28"/>
        </w:rPr>
        <w:t>Ата-аналардың мектеп өміріне белсенді қатысуына ықпал ететін іс-шараларды ұйымдастыру.</w:t>
      </w:r>
    </w:p>
    <w:p w14:paraId="6FFB5FBD">
      <w:pPr>
        <w:spacing w:after="0" w:line="240" w:lineRule="auto"/>
        <w:ind w:firstLine="708"/>
        <w:jc w:val="both"/>
        <w:rPr>
          <w:rFonts w:hint="default" w:ascii="Times New Roman" w:hAnsi="Times New Roman" w:cs="Times New Roman"/>
          <w:sz w:val="28"/>
          <w:szCs w:val="28"/>
          <w:lang w:val="kk-KZ"/>
        </w:rPr>
      </w:pPr>
      <w:r>
        <w:rPr>
          <w:rFonts w:hint="default" w:ascii="Times New Roman" w:hAnsi="Times New Roman" w:eastAsia="Times New Roman" w:cs="Times New Roman"/>
          <w:sz w:val="28"/>
          <w:szCs w:val="28"/>
        </w:rPr>
        <w:t xml:space="preserve">Ата-аналармен жұмыс мектепішілік және сыныптық ата-аналар жиналыстары арқылы да жүргізіледі, апта сайынғы </w:t>
      </w:r>
      <w:r>
        <w:rPr>
          <w:rFonts w:hint="default" w:ascii="Times New Roman" w:hAnsi="Times New Roman" w:cs="Times New Roman"/>
          <w:sz w:val="28"/>
          <w:szCs w:val="28"/>
          <w:lang w:val="kk-KZ"/>
        </w:rPr>
        <w:t>«Өнегелі 15 минут» талқылаулары, «Аналар кеңесі», «Әкелер кеңесі» жұмыс істейді.</w:t>
      </w:r>
    </w:p>
    <w:p w14:paraId="77C1AC24">
      <w:pPr>
        <w:pStyle w:val="13"/>
        <w:ind w:firstLine="708"/>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«Оқу мектебі» жобасы </w:t>
      </w:r>
      <w:r>
        <w:rPr>
          <w:rFonts w:hint="default" w:ascii="Times New Roman" w:hAnsi="Times New Roman" w:cs="Times New Roman"/>
          <w:sz w:val="28"/>
          <w:szCs w:val="28"/>
        </w:rPr>
        <w:t>оқу мәдениетін қалыптастыруға, оқу сауаттылығын дамытуға және оқушылардың әдебиетке деген қызығушылығын арттыруға бағытталған тәрбие жұмысының негізгі бағыттарының бірі болып табылады. Жобада оқушылардың зияткерлік және рухани дамуына ықпал ететін мәтінмен жұмыс істеуде танымдық қызығушылық пен дағдыларды дамытуға жағдай жасауға ерекше көңіл бөлінген.</w:t>
      </w:r>
    </w:p>
    <w:p w14:paraId="730D7DB4">
      <w:pPr>
        <w:pStyle w:val="13"/>
        <w:ind w:firstLine="708"/>
        <w:jc w:val="both"/>
        <w:rPr>
          <w:rFonts w:hint="default" w:ascii="Times New Roman" w:hAnsi="Times New Roman" w:cs="Times New Roman"/>
          <w:sz w:val="28"/>
          <w:szCs w:val="28"/>
        </w:rPr>
      </w:pPr>
      <w:r>
        <w:rPr>
          <w:rFonts w:hint="default" w:ascii="Times New Roman" w:hAnsi="Times New Roman" w:cs="Times New Roman"/>
          <w:sz w:val="28"/>
          <w:szCs w:val="28"/>
        </w:rPr>
        <w:t>Жобаның мақсаты – мектеп оқушыларының оқығанын сыни тұрғыдан түсіну қабілетін дамыта отырып, олардың ой-өрісін кеңейтіп, сөздік қорын байыта отырып, оқуды күнделікті өмірдің дағдылы және табиғи бір бөлігіне айналдыру.</w:t>
      </w:r>
    </w:p>
    <w:p w14:paraId="3B31AB9E">
      <w:pPr>
        <w:pStyle w:val="13"/>
        <w:ind w:firstLine="708"/>
        <w:jc w:val="both"/>
        <w:rPr>
          <w:rFonts w:hint="default" w:ascii="Times New Roman" w:hAnsi="Times New Roman" w:cs="Times New Roman"/>
          <w:sz w:val="28"/>
          <w:szCs w:val="28"/>
        </w:rPr>
      </w:pPr>
      <w:r>
        <w:rPr>
          <w:rFonts w:hint="default" w:ascii="Times New Roman" w:hAnsi="Times New Roman" w:cs="Times New Roman"/>
          <w:sz w:val="28"/>
          <w:szCs w:val="28"/>
        </w:rPr>
        <w:t>Оқу мектебі жыл бойы апта сайын өткізіледі.</w:t>
      </w:r>
    </w:p>
    <w:p w14:paraId="2A6524CB">
      <w:pPr>
        <w:pStyle w:val="13"/>
        <w:ind w:firstLine="708"/>
        <w:jc w:val="both"/>
        <w:rPr>
          <w:rFonts w:hint="default" w:ascii="Times New Roman" w:hAnsi="Times New Roman" w:cs="Times New Roman"/>
          <w:sz w:val="28"/>
          <w:szCs w:val="28"/>
        </w:rPr>
      </w:pPr>
      <w:r>
        <w:rPr>
          <w:rFonts w:hint="default" w:ascii="Times New Roman" w:hAnsi="Times New Roman" w:cs="Times New Roman"/>
          <w:sz w:val="28"/>
          <w:szCs w:val="28"/>
        </w:rPr>
        <w:t>Тәрбие жұмысын талдау оқушылардың бойында негізгі құндылықтарды қалыптастыруға, олардың әлеуметтік, азаматтық және мәдени құзыреттіліктерін дамытуға жүйелі және мақсатты көзқарасты көрсетеді. Іске асырылған іс-шаралар мектеп, оқушылар және ата-аналар арасындағы өзара әрекеттесуді нығайтуға, жайлы және қауіпсіз білім беру ортасын құруға ықпал етті.</w:t>
      </w:r>
    </w:p>
    <w:p w14:paraId="78A10C97">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Негізгі жетістіктер:</w:t>
      </w:r>
    </w:p>
    <w:p w14:paraId="243BE358">
      <w:pPr>
        <w:pStyle w:val="13"/>
        <w:numPr>
          <w:ilvl w:val="0"/>
          <w:numId w:val="8"/>
        </w:num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Отансүйгіштікке, еңбексүйгіштікке, жауапкершілікке, әділеттілікке, бірлік пен ынтымаққа тәрбиелеуге бағытталған маңызды шаралар өткізілді. </w:t>
      </w:r>
      <w:r>
        <w:rPr>
          <w:rFonts w:hint="default" w:ascii="Times New Roman" w:hAnsi="Times New Roman" w:eastAsia="Times New Roman" w:cs="Times New Roman"/>
          <w:sz w:val="28"/>
          <w:szCs w:val="28"/>
        </w:rPr>
        <w:t>Ұлттық мәдени дәстүрге деген оң көзқарас қалыптасты .</w:t>
      </w:r>
    </w:p>
    <w:p w14:paraId="41E9E27B">
      <w:pPr>
        <w:pStyle w:val="13"/>
        <w:numPr>
          <w:ilvl w:val="0"/>
          <w:numId w:val="8"/>
        </w:numPr>
        <w:jc w:val="both"/>
        <w:rPr>
          <w:rFonts w:hint="default" w:ascii="Times New Roman" w:hAnsi="Times New Roman" w:cs="Times New Roman"/>
          <w:sz w:val="28"/>
          <w:szCs w:val="28"/>
        </w:rPr>
      </w:pPr>
      <w:r>
        <w:rPr>
          <w:rFonts w:hint="default" w:ascii="Times New Roman" w:hAnsi="Times New Roman" w:cs="Times New Roman"/>
          <w:sz w:val="28"/>
          <w:szCs w:val="28"/>
        </w:rPr>
        <w:t>Студенттер арасындағы жанжалды жағдайлар мен қылмыстардың санын азайтуға ықпал еткен профилактикалық жұмыстарға баса назар аударылды.</w:t>
      </w:r>
    </w:p>
    <w:p w14:paraId="0002DE1F">
      <w:pPr>
        <w:pStyle w:val="13"/>
        <w:numPr>
          <w:ilvl w:val="0"/>
          <w:numId w:val="8"/>
        </w:numPr>
        <w:jc w:val="both"/>
        <w:rPr>
          <w:rFonts w:hint="default" w:ascii="Times New Roman" w:hAnsi="Times New Roman" w:cs="Times New Roman"/>
          <w:sz w:val="28"/>
          <w:szCs w:val="28"/>
        </w:rPr>
      </w:pPr>
      <w:r>
        <w:rPr>
          <w:rFonts w:hint="default" w:ascii="Times New Roman" w:hAnsi="Times New Roman" w:cs="Times New Roman"/>
          <w:sz w:val="28"/>
          <w:szCs w:val="28"/>
        </w:rPr>
        <w:t>Ата-аналарды педагогикалық қолдау орталығының жобалары арқылы ата-аналардың оқу үдерісіне қатысуы күшейтілді.</w:t>
      </w:r>
    </w:p>
    <w:p w14:paraId="542B875B">
      <w:pPr>
        <w:pStyle w:val="13"/>
        <w:numPr>
          <w:ilvl w:val="0"/>
          <w:numId w:val="8"/>
        </w:numPr>
        <w:jc w:val="both"/>
        <w:rPr>
          <w:rFonts w:hint="default" w:ascii="Times New Roman" w:hAnsi="Times New Roman" w:cs="Times New Roman"/>
          <w:sz w:val="28"/>
          <w:szCs w:val="28"/>
        </w:rPr>
      </w:pPr>
      <w:r>
        <w:rPr>
          <w:rFonts w:hint="default" w:ascii="Times New Roman" w:hAnsi="Times New Roman" w:cs="Times New Roman"/>
          <w:sz w:val="28"/>
          <w:szCs w:val="28"/>
        </w:rPr>
        <w:t>Жобалар студенттердің жоғары белсенділігін және білім беру және дамыту мақсаттарына қол жеткізудегі оң динамикасын көрсетті.</w:t>
      </w:r>
    </w:p>
    <w:p w14:paraId="2270BEB6">
      <w:pPr>
        <w:pStyle w:val="13"/>
        <w:numPr>
          <w:ilvl w:val="0"/>
          <w:numId w:val="8"/>
        </w:numPr>
        <w:jc w:val="both"/>
        <w:rPr>
          <w:rFonts w:hint="default" w:ascii="Times New Roman" w:hAnsi="Times New Roman" w:cs="Times New Roman"/>
          <w:sz w:val="28"/>
          <w:szCs w:val="28"/>
        </w:rPr>
      </w:pPr>
      <w:r>
        <w:rPr>
          <w:rFonts w:hint="default" w:ascii="Times New Roman" w:hAnsi="Times New Roman" w:eastAsia="Times New Roman" w:cs="Times New Roman"/>
          <w:sz w:val="28"/>
          <w:szCs w:val="28"/>
        </w:rPr>
        <w:t>Мектеп оқушыларын әлеуметтік маңызды және шығармашылық іс-әрекетке тарту деңгейі артты.</w:t>
      </w:r>
    </w:p>
    <w:p w14:paraId="17EBFA03">
      <w:pPr>
        <w:pStyle w:val="13"/>
        <w:numPr>
          <w:ilvl w:val="0"/>
          <w:numId w:val="8"/>
        </w:numPr>
        <w:jc w:val="both"/>
        <w:rPr>
          <w:rFonts w:hint="default" w:ascii="Times New Roman" w:hAnsi="Times New Roman" w:cs="Times New Roman"/>
          <w:sz w:val="28"/>
          <w:szCs w:val="28"/>
        </w:rPr>
      </w:pPr>
      <w:r>
        <w:rPr>
          <w:rFonts w:hint="default" w:ascii="Times New Roman" w:hAnsi="Times New Roman" w:eastAsia="Times New Roman" w:cs="Times New Roman"/>
          <w:sz w:val="28"/>
          <w:szCs w:val="28"/>
        </w:rPr>
        <w:t>Әнұран айту, апталық цитаталар, ата-аналармен әңгімелесу сияқты апталық және күнделікті форматтар белсенді түрде енгізіліп, тұтас тұлғаның қалыптасуына ықпал етті.</w:t>
      </w:r>
    </w:p>
    <w:p w14:paraId="37D65823">
      <w:pPr>
        <w:pStyle w:val="13"/>
        <w:ind w:firstLine="360"/>
        <w:jc w:val="both"/>
        <w:rPr>
          <w:rFonts w:hint="default" w:ascii="Times New Roman" w:hAnsi="Times New Roman" w:cs="Times New Roman"/>
          <w:sz w:val="28"/>
          <w:szCs w:val="28"/>
        </w:rPr>
      </w:pPr>
      <w:r>
        <w:rPr>
          <w:rFonts w:hint="default" w:ascii="Times New Roman" w:hAnsi="Times New Roman" w:cs="Times New Roman"/>
          <w:sz w:val="28"/>
          <w:szCs w:val="28"/>
        </w:rPr>
        <w:t>Қол жеткен табыстарға қарамастан, назар аударуды қажет ететін бірқатар аспектілер әлі де бар. Оқу-тәрбие процесінде ата-аналардың белсенділігін арттыру, оқушыларды қызықтыру үшін цифрлық технологияларды қолдануды кеңейту, өзара әрекеттестіктің жаңа форматтарын енгізу қажет.</w:t>
      </w:r>
    </w:p>
    <w:p w14:paraId="6EE07EFD">
      <w:pPr>
        <w:pStyle w:val="13"/>
        <w:ind w:firstLine="360"/>
        <w:jc w:val="both"/>
        <w:rPr>
          <w:rFonts w:hint="default" w:ascii="Times New Roman" w:hAnsi="Times New Roman" w:cs="Times New Roman"/>
          <w:sz w:val="28"/>
          <w:szCs w:val="28"/>
        </w:rPr>
      </w:pPr>
      <w:r>
        <w:rPr>
          <w:rFonts w:hint="default" w:ascii="Times New Roman" w:hAnsi="Times New Roman" w:cs="Times New Roman"/>
          <w:sz w:val="28"/>
          <w:szCs w:val="28"/>
        </w:rPr>
        <w:t>Жүргізілген жұмыстардың нәтижелері оқу іс-әрекетінің қолайлы орта құру, құндылық бағдарларын нығайту және үйлесімді дамыған жеке тұлғаны тәрбиелеу міндеттерін орындайтынын көрсетеді.</w:t>
      </w:r>
    </w:p>
    <w:p w14:paraId="71A93823">
      <w:pPr>
        <w:spacing w:after="0" w:line="240" w:lineRule="auto"/>
        <w:ind w:left="7"/>
        <w:jc w:val="both"/>
        <w:rPr>
          <w:rFonts w:hint="default" w:ascii="Times New Roman" w:hAnsi="Times New Roman" w:eastAsia="Times New Roman" w:cs="Times New Roman"/>
          <w:sz w:val="28"/>
          <w:szCs w:val="28"/>
        </w:rPr>
      </w:pPr>
    </w:p>
    <w:p w14:paraId="740EB11F">
      <w:pPr>
        <w:spacing w:after="0" w:line="240" w:lineRule="auto"/>
        <w:ind w:left="7"/>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Қызметінің мазмұны мен негізгі бағыттары:</w:t>
      </w:r>
    </w:p>
    <w:p w14:paraId="4D1DD607">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-Сыныптағы оқу-тәрбие үрдісін жоспарлау, ұйымдастыру және тиімділігін бағалауда сынып жетекшілеріне бағыт-бағдар беру және көмек көрсету.</w:t>
      </w:r>
    </w:p>
    <w:p w14:paraId="79DB0DC2">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-Мектеп міндеттеріне және жылдық жоспарға сәйкес тәрбие жұмысының міндеттерін, мазмұнын, құралдарын, формалары мен әдістерін анықтау.</w:t>
      </w:r>
    </w:p>
    <w:p w14:paraId="156EA005">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Сынып топтарының оқу қызметін үйлестіру:</w:t>
      </w:r>
    </w:p>
    <w:p w14:paraId="4228E381">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оқу-тәрбие процесінде сынып топтарының өзара әрекетін ұйымдастыру;</w:t>
      </w:r>
    </w:p>
    <w:p w14:paraId="645F506A">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пәнаралық байланысты жүзеге асыру процесінде оқу міндеттерін шешуді үйлестіру;</w:t>
      </w:r>
    </w:p>
    <w:p w14:paraId="1642720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сынып топтарындағы тәрбие жұмысының бағыттары мен тәрбие принциптерін әзірлеу.</w:t>
      </w:r>
    </w:p>
    <w:p w14:paraId="40E5549C">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сынып жетекшілеріне оқу-тәрбие процесін әлеуметтендіруде, мектеп түлектерін өмірге дайындауда көмек көрсету: алдын алу мақсатында профилактикалық жұмыстарды жүргізу.</w:t>
      </w:r>
    </w:p>
    <w:p w14:paraId="192C7C8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салауатты өмір салтын насихаттайтын құқық бұзушылықтар; мектеп режимінің ережелерін сақтай отырып, оқушыларды қоғамдық пайдалы еңбекке тарту.</w:t>
      </w:r>
    </w:p>
    <w:p w14:paraId="3E555627">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сынып жетекшілеріне сабақта тәрбие процесін ұйымдастыруда көмек көрсету: отбасылық тәрбие атмосферасын зерттеу; ата-аналармен жеке жұмыс жүргізу, ата-аналарды сыныптан тыс жұмыстарға тарту; жалпы мектептік ата-аналар жиналысын ұйымдастыру және өткізу.</w:t>
      </w:r>
    </w:p>
    <w:p w14:paraId="641A572D">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Сынып жетекшілерінің қазіргі білім беру технологияларын, тәрбие жұмысының формалары мен әдістерін оқып-үйренуі және меңгеруі.</w:t>
      </w:r>
    </w:p>
    <w:p w14:paraId="3E72D67A">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Бұл тәсілмен мұғалімнің кәсіби құзыреттілігі артады, мұғалім әдістемелік қызметтің субъектісіне, яғни шығармашылықпен өзін-өзі дамытуға қабілетті белсенді қатысушыға айналады. Мектептегі ғылыми-әдістемелік жұмысты тиімді ұйымдастыруға ықпал ететін тағы бір бағыт ұстаздардың жаңашылдық белсенділігін атап өтуге болады.</w:t>
      </w:r>
    </w:p>
    <w:p w14:paraId="3CBD0D90">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 xml:space="preserve">4 -2025 оқу </w:t>
      </w:r>
      <w:r>
        <w:rPr>
          <w:rFonts w:hint="default" w:ascii="Times New Roman" w:hAnsi="Times New Roman" w:eastAsia="Times New Roman" w:cs="Times New Roman"/>
          <w:sz w:val="28"/>
          <w:szCs w:val="28"/>
        </w:rPr>
        <w:t xml:space="preserve">жылындағы сынып жетекшілерінің жұмысына талдау жасалып, 202 </w:t>
      </w:r>
      <w:r>
        <w:rPr>
          <w:rFonts w:hint="default" w:ascii="Times New Roman" w:hAnsi="Times New Roman" w:eastAsia="Times New Roman" w:cs="Times New Roman"/>
          <w:sz w:val="28"/>
          <w:szCs w:val="28"/>
          <w:lang w:val="en-US"/>
        </w:rPr>
        <w:t xml:space="preserve">4 </w:t>
      </w:r>
      <w:r>
        <w:rPr>
          <w:rFonts w:hint="default" w:ascii="Times New Roman" w:hAnsi="Times New Roman" w:eastAsia="Times New Roman" w:cs="Times New Roman"/>
          <w:sz w:val="28"/>
          <w:szCs w:val="28"/>
        </w:rPr>
        <w:t xml:space="preserve">-202 </w:t>
      </w:r>
      <w:r>
        <w:rPr>
          <w:rFonts w:hint="default" w:ascii="Times New Roman" w:hAnsi="Times New Roman" w:eastAsia="Times New Roman" w:cs="Times New Roman"/>
          <w:sz w:val="28"/>
          <w:szCs w:val="28"/>
          <w:lang w:val="en-US"/>
        </w:rPr>
        <w:t xml:space="preserve">5 оқу жылына </w:t>
      </w:r>
      <w:r>
        <w:rPr>
          <w:rFonts w:hint="default" w:ascii="Times New Roman" w:hAnsi="Times New Roman" w:eastAsia="Times New Roman" w:cs="Times New Roman"/>
          <w:sz w:val="28"/>
          <w:szCs w:val="28"/>
        </w:rPr>
        <w:t>жаңа бөлім жоспары бекітілді. «Отбасындағы келеңсіздіктерді ерте анықтау бойынша сынып жетекшісінің жұмысы» тақырыбындағы баяндамасында «Қазіргі заманда оқушы тұлғасын қалыптастырудағы сынып жетекшісінің рөлі» (Головко Е.Н.) баяндамасында МО мүшелерін қазіргі заманғы шындықты ескере отырып, баланың жеке басын қалыптастыру бойынша жұмыстың ең тиімді түрлерімен және әдістерімен таныстырды. МО басшысы мектеп оқушыларының секцияларда, үйірмелерде жұмысқа орналасуына талдау жасады. Оқушылардың суицидтік мінез-құлқының алдын алу мәселелері қарастырылды, сабақта өзін-өзі басқару жүйесіне талдау жүргізілді. Тиісті ұсыныстар берілді.</w:t>
      </w:r>
    </w:p>
    <w:p w14:paraId="68934D79">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i/>
          <w:sz w:val="28"/>
          <w:szCs w:val="28"/>
        </w:rPr>
        <w:t xml:space="preserve">МО мақсаты </w:t>
      </w:r>
      <w:r>
        <w:rPr>
          <w:rFonts w:hint="default" w:ascii="Times New Roman" w:hAnsi="Times New Roman" w:eastAsia="Times New Roman" w:cs="Times New Roman"/>
          <w:sz w:val="28"/>
          <w:szCs w:val="28"/>
        </w:rPr>
        <w:t>– мұғалімдердің педагогикалық шеберлігін, кәсібилігін, құзыреттілігін және тұлғалық өсуін арттыру.</w:t>
      </w:r>
    </w:p>
    <w:p w14:paraId="0ACC0B0C">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Сынып жетекшілеріне, тәрбие жұмысын жоспарлауда, тәрбие жұмыстарын жүргізуде мұғалімдерге, мектептің өзін-өзі басқару жұмысын ұйымдастыруда оқушыларға, үйірме, спорт секцияларының, мектеп бірлестіктерінің жетекшілеріне көмек көрсетіледі.</w:t>
      </w:r>
    </w:p>
    <w:p w14:paraId="0099DE2F">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Сынып жетекшілерінің жұмысына диагностика жүргізілуде, оқу-тәрбие жұмысы бойынша әдебиеттер қарастырылуда, лекциялар, пікірталастар, баяндамалар өткізіліп, педагогикалық тәжірибе жинақталуда.</w:t>
      </w:r>
    </w:p>
    <w:p w14:paraId="083149B9">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Тәрбие жұмысының негізгі бағыттарын жүзеге асыру мыналар арқылы жүзеге асырылады:</w:t>
      </w:r>
    </w:p>
    <w:p w14:paraId="517833BF">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оқыту мен тәрбиелеудің органикалық бірлігі, оқытудың инновациялық технологияларын енгізу және білім беру жүйесін халықаралық стандарт талаптарына сәйкес жетілдіру.</w:t>
      </w:r>
    </w:p>
    <w:p w14:paraId="0827AA9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оқушы тұлғасын жан-жақты дамытудың әртүрлі сыныптан тыс формаларын дамыту;</w:t>
      </w:r>
    </w:p>
    <w:p w14:paraId="1023B2C4">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Сонымен, білім беру жүйесінің тиімділігінің негізгі критерийі нәтиже – оқушы мен мұғалім тұлғасының дамуы мен өзін-өзі танытуы болмақ.</w:t>
      </w:r>
    </w:p>
    <w:p w14:paraId="797B64D6">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Шынайы құндылықтарды басшылыққа алатын мектептің оқу-тәрбие үрдісіндегі рөлі баға жетпес. Мектеп пен отбасының тығыз ынтымақтастығы маңызды рөл атқарады, ал кейбір жағдайларда оқушылардың өзіндік санасына сүйену, оларға құндылық нұсқауларын таңдауға көмектеседі.</w:t>
      </w:r>
    </w:p>
    <w:p w14:paraId="7499BBD9">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Сондықтан өскелең ұрпақты тәрбиелеу мәселелерінде бар мәселелерді шешу үшін мектеп тұрақты түрде білім берудің түбегейлі жаңа тәсілдерін іздестіру үстінде, мұнда гуманистік мұраттар - ұлттық дәстүрлер, төзімділік, ынтымақтастық, сондай-ақ адамның өз іс-әрекеті үшін жеке жауапкершілік принципі басым принцип болуы керек.</w:t>
      </w:r>
    </w:p>
    <w:p w14:paraId="7F90A0AA">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Күн сайын сыныптарда және жалпы мектеп бойынша өзін-өзі басқару органдарының қызметін ұйымдастыру және бақылау, сынып жетекшілерімен жеке жұмыс, оқушылар кеңесінің оқушыларымен жеке жұмыс, проблемалық оқушылармен жеке жұмыс жүргізіледі.</w:t>
      </w:r>
    </w:p>
    <w:p w14:paraId="2CD3205E">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Олардың ұйымдастырушылық деңгейлері мен тәрбиелік әлеуетін зерделеу мақсатында апта сайын аралау жасалып, сабақтан тыс жұмыстар, сынып сағаттары, үйірме жұмыстары бақыланады. Сынып жетекшілерімен тәрбие жұмысы, мектеп жасына дейінгі тәрбиеленушілердің балалардың өзін-өзі басқару жұмысына қатысуы, жұмыс және тәрбие істерінің қорытындысын шығару, аудандық байқауларға қатысу үшін материалдарды жоспарлау және дайындау бойынша консультациялар жүргізіледі.</w:t>
      </w:r>
    </w:p>
    <w:p w14:paraId="47AFF98C">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Ай сайын жиналыстар өткізіліп, сынып жетекшілерімен жұмысты жоспарлау бойынша талқылаулар, жұмысты жоспарлау бойынша әкімшілік мүшелерімен кездесулер, жалпы мектепішілік негізгі іс-шара өткізу, үйірмелер қызметін тексеру және бақылау.</w:t>
      </w:r>
    </w:p>
    <w:p w14:paraId="4F7AF825">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Жыл бойына МО жоспары бойынша сынып жетекшілерінің отырыстары, алдын алу кеңесінің отырысы, мереке күндеріне жұмыс жоспарын дайындау және оның орындалуын тексеру, спорттық-сауықтыру жұмыстарына жауапты тұлғамен әңгімелесу өткізіледі. Жалпы мектепішілік іс-шараны ата-аналармен, ата-аналар жиналысымен бақылау жүргізіледі.</w:t>
      </w:r>
    </w:p>
    <w:p w14:paraId="47CECD04">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Жыл басында аудандарда оқу-тәрбие жұмыстары жоспарланып, мектепке дейінгі білім беру мекемесінің, тәрбиешінің жұмысы, мектептің әлеуметтік төлқұжаты, «тәуекел тобындағы» және аз қамтылған отбасы балалары туралы мәліметтер базасы жасақталды. Тәрбие жұмысының мәселелері педагогикалық кеңестердің жоспарларына енгізіліп, жалпы мектептік ата-аналар жиналысына, тәрбие мәселелеріне арналған конференцияларға, жылдағы жұмыс қорытындысы бойынша сынып жетекшілерімен әңгімелесуге, жазғы демалыс бағдарламасын жасау және оны талдауға дайындық жүргізілуде.</w:t>
      </w:r>
    </w:p>
    <w:p w14:paraId="776D327B">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Сынып жетекшілеріне оқушылардың өзін-өзі басқару жүйесін, әсіресе бастауыш мектепте жетілдіру жұмыстарын жалғастыру ұсынылады.</w:t>
      </w:r>
    </w:p>
    <w:p w14:paraId="719A7059">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Барлығы 10 сынып жетекшілері бар, оның ішінде 4 бастауыш сыныптарда.</w:t>
      </w:r>
    </w:p>
    <w:p w14:paraId="18F708B1">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5-тен </w:t>
      </w:r>
      <w:r>
        <w:rPr>
          <w:rFonts w:hint="default" w:ascii="Times New Roman" w:hAnsi="Times New Roman" w:eastAsia="Times New Roman" w:cs="Times New Roman"/>
          <w:sz w:val="28"/>
          <w:szCs w:val="28"/>
          <w:lang w:val="en-US"/>
        </w:rPr>
        <w:t xml:space="preserve">11- </w:t>
      </w:r>
      <w:r>
        <w:rPr>
          <w:rFonts w:hint="default" w:ascii="Times New Roman" w:hAnsi="Times New Roman" w:eastAsia="Times New Roman" w:cs="Times New Roman"/>
          <w:sz w:val="28"/>
          <w:szCs w:val="28"/>
        </w:rPr>
        <w:t>сыныпқа дейін – 6.</w:t>
      </w:r>
    </w:p>
    <w:p w14:paraId="1034DA0D">
      <w:pPr>
        <w:spacing w:after="0" w:line="240" w:lineRule="auto"/>
        <w:ind w:left="7"/>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rPr>
        <w:t xml:space="preserve">Жоғары білімі бар – </w:t>
      </w:r>
      <w:r>
        <w:rPr>
          <w:rFonts w:hint="default" w:ascii="Times New Roman" w:hAnsi="Times New Roman" w:eastAsia="Times New Roman" w:cs="Times New Roman"/>
          <w:sz w:val="28"/>
          <w:szCs w:val="28"/>
          <w:lang w:val="ru-RU"/>
        </w:rPr>
        <w:t>12</w:t>
      </w:r>
    </w:p>
    <w:p w14:paraId="31E7B95F">
      <w:pPr>
        <w:spacing w:after="0" w:line="240" w:lineRule="auto"/>
        <w:ind w:left="7"/>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rPr>
        <w:t xml:space="preserve">Орта арнаулы білімі бар – </w:t>
      </w:r>
      <w:r>
        <w:rPr>
          <w:rFonts w:hint="default" w:ascii="Times New Roman" w:hAnsi="Times New Roman" w:eastAsia="Times New Roman" w:cs="Times New Roman"/>
          <w:sz w:val="28"/>
          <w:szCs w:val="28"/>
          <w:lang w:val="ru-RU"/>
        </w:rPr>
        <w:t>2</w:t>
      </w:r>
    </w:p>
    <w:p w14:paraId="7FB42546">
      <w:pPr>
        <w:spacing w:after="0" w:line="240" w:lineRule="auto"/>
        <w:ind w:left="7"/>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Сарапшы – 2 мұғалім</w:t>
      </w:r>
    </w:p>
    <w:p w14:paraId="684DDFF9">
      <w:pPr>
        <w:spacing w:after="0" w:line="240" w:lineRule="auto"/>
        <w:ind w:left="7"/>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Модератор-6 мұғалім</w:t>
      </w:r>
    </w:p>
    <w:p w14:paraId="03DEF423">
      <w:pPr>
        <w:spacing w:after="0" w:line="240" w:lineRule="auto"/>
        <w:ind w:left="7"/>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Санаты жоқ – 6 мұғалім</w:t>
      </w:r>
    </w:p>
    <w:p w14:paraId="193B8E39">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Сынып жетекшісінің іс-әрекетіне мыналар жатады:</w:t>
      </w:r>
    </w:p>
    <w:p w14:paraId="455B338B">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u w:val="single"/>
        </w:rPr>
        <w:t xml:space="preserve">Әлеуметтік-психологиялық функцияларды жүзеге асыру: </w:t>
      </w:r>
      <w:r>
        <w:rPr>
          <w:rFonts w:hint="default" w:ascii="Times New Roman" w:hAnsi="Times New Roman" w:eastAsia="Times New Roman" w:cs="Times New Roman"/>
          <w:sz w:val="28"/>
          <w:szCs w:val="28"/>
        </w:rPr>
        <w:t>сыныпта оқушылар мен олардың құрдастары арасындағы қарым-қатынасты қалыптастыру, ұйымдастырушылық функция – өмірді, микроортаны, мектепті және оқушылардың өзін жақсартуға байланысты балалардың оң бастамасын қолдау, ұжым құру функциясы. Сынып жетекшісінің міндеттерінің бірі – оқушылардың өзін-өзі басқаруын дамыту.</w:t>
      </w:r>
    </w:p>
    <w:p w14:paraId="2CEAA14F">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Диагностикалық функцияны жүзеге асыру сынып жетекшісінің бастапқы деңгейді анықтауын және оқушыларды тәрбиелеудегі өзгерістерді тұрақты бақылауды қамтиды. Ол баланың тұлғасы мен даралығын зерттеу мен талдауға бағытталған.</w:t>
      </w:r>
    </w:p>
    <w:p w14:paraId="45DD39E9">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Сынып жетекшісінің іс-әрекетін жоспарлау. Жоспарлау – іс-әрекетті ұтымды ұйымдастыруда сынып жетекшісінің өзіне және сынып ұжымына көмектесуі. Жоспардың мақсаты – педагогикалық іс-әрекетті ретке келтіру, педагогикалық процеске жүйелілік пен жүйелілік, бақылау және нәтиженің үздіксіздігі сияқты талаптардың орындалуын қамтамасыз ету.</w:t>
      </w:r>
    </w:p>
    <w:p w14:paraId="1F91623F">
      <w:pPr>
        <w:spacing w:after="0" w:line="240" w:lineRule="auto"/>
        <w:ind w:left="7"/>
        <w:jc w:val="both"/>
        <w:rPr>
          <w:rFonts w:hint="default" w:ascii="Times New Roman" w:hAnsi="Times New Roman" w:eastAsia="Times New Roman" w:cs="Times New Roman"/>
          <w:i/>
          <w:sz w:val="28"/>
          <w:szCs w:val="28"/>
          <w:u w:val="single"/>
        </w:rPr>
      </w:pPr>
      <w:r>
        <w:rPr>
          <w:rFonts w:hint="default" w:ascii="Times New Roman" w:hAnsi="Times New Roman" w:eastAsia="Times New Roman" w:cs="Times New Roman"/>
          <w:i/>
          <w:sz w:val="28"/>
          <w:szCs w:val="28"/>
          <w:u w:val="single"/>
        </w:rPr>
        <w:t>Сынып жетекшісінің жұмыс кестесі</w:t>
      </w:r>
    </w:p>
    <w:p w14:paraId="00D4BFF8">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Күнделікті:</w:t>
      </w:r>
    </w:p>
    <w:p w14:paraId="7F36E409">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Кешіккен оқушылармен жұмыс, оқушылардың сабаққа келмеу себептерін анықтау.</w:t>
      </w:r>
    </w:p>
    <w:p w14:paraId="3FECBDC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Оқушылардың тамақтануын ұйымдастыру.</w:t>
      </w:r>
    </w:p>
    <w:p w14:paraId="23C94DC6">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Сыныптағы кезекшілікті ұйымдастыру.</w:t>
      </w:r>
    </w:p>
    <w:p w14:paraId="4CF75541">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Оқушылармен жеке жұмыс.</w:t>
      </w:r>
    </w:p>
    <w:p w14:paraId="371E24E6">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Сабаққа келмегендерді журналға жүргізу және есепке алу.</w:t>
      </w:r>
    </w:p>
    <w:p w14:paraId="53F72ADA">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Сыныптағы оқушылардың сыртқы келбетін бақылау.</w:t>
      </w:r>
    </w:p>
    <w:p w14:paraId="33F85956">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Апта сайын:</w:t>
      </w:r>
    </w:p>
    <w:p w14:paraId="39F170EC">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Оқушылардың күнделіктерін тексеру.</w:t>
      </w:r>
    </w:p>
    <w:p w14:paraId="54FC1263">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Тақырыптық сынып сағатын өткізу (сыныптың тәрбие жұмысының жоспарына сәйкес)</w:t>
      </w:r>
    </w:p>
    <w:p w14:paraId="437F81B6">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Ата-аналармен жұмыс (жағдайға байланысты).</w:t>
      </w:r>
    </w:p>
    <w:p w14:paraId="28F54409">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Пән мұғалімдерімен жұмыс (жағдайға байланысты).</w:t>
      </w:r>
    </w:p>
    <w:p w14:paraId="686EB631">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Оқушылардың ауру туралы анықтамасы бойынша мектеп дәрігері және медбикемен кездесу.</w:t>
      </w:r>
    </w:p>
    <w:p w14:paraId="20D87367">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Педагог психологпен кездесу (жағдайға байланысты).</w:t>
      </w:r>
    </w:p>
    <w:p w14:paraId="6E426A32">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Ай сайын:</w:t>
      </w:r>
    </w:p>
    <w:p w14:paraId="51C89964">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Ата-аналар белсенділерімен кездесу.</w:t>
      </w:r>
    </w:p>
    <w:p w14:paraId="14AD7673">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Жұмыстың тиімділігі (талдау)</w:t>
      </w:r>
    </w:p>
    <w:p w14:paraId="5CE5E553">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Тоқсанына бір рет:</w:t>
      </w:r>
    </w:p>
    <w:p w14:paraId="2CD23B78">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Тоқсан қорытындысы бойынша сынып журналын құрастыру.</w:t>
      </w:r>
    </w:p>
    <w:p w14:paraId="1D5182F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Сынып жетекшілеріне арналған семинар.</w:t>
      </w:r>
    </w:p>
    <w:p w14:paraId="07A05D9A">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Тоқсандық жұмыс жоспарының орындалуын талдау,</w:t>
      </w:r>
    </w:p>
    <w:p w14:paraId="71D82648">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жаңа тоқсанға арналған тәрбие жұмысының күнтізбелік жоспарын түзету.</w:t>
      </w:r>
    </w:p>
    <w:p w14:paraId="548E3AF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Ата-аналар жиналысын өткізу</w:t>
      </w:r>
    </w:p>
    <w:p w14:paraId="0AB467F2">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Жылына бір рет:</w:t>
      </w:r>
    </w:p>
    <w:p w14:paraId="5FB40CC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Тәрбие жұмысын талдау.</w:t>
      </w:r>
    </w:p>
    <w:p w14:paraId="75CC2F38">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Тәрбие жұмысының жоспарын құру</w:t>
      </w:r>
    </w:p>
    <w:p w14:paraId="7B14FCA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Әлеуметтік сынып паспортын ресімдеу</w:t>
      </w:r>
    </w:p>
    <w:p w14:paraId="6F310410">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Сынып статистикасын тапсыру (1-10 қыркүйек)</w:t>
      </w:r>
    </w:p>
    <w:p w14:paraId="5CCCC49F">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Сыныптағы оқушылардың тұрмыс жағдайын зерттеу.</w:t>
      </w:r>
    </w:p>
    <w:p w14:paraId="08F7A311">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Оқушылардың жеке істерін тіркеу (оқу жылының басы мен соңы)</w:t>
      </w:r>
    </w:p>
    <w:p w14:paraId="7F3591CA">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Әдетте, сынып жетекшілері пән мұғалімдері болып табылады. Ешкім оларды тікелей міндеттерінен босатпайды: дәптерлерді тексеру, құжаттарды дайындау (жазбалар, сабақ жоспарлары және т.б.), жиналыстарға және басқа да мектептегі іс-шараларға қатысу. Әрбір орындалған жұмыстан кейін сынып жетекшісі өздерінің жетістіктерін немесе олардың келмеу себептерін талдауы керек.</w:t>
      </w:r>
    </w:p>
    <w:p w14:paraId="35E4C51D">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Оқушылардың отбасымен өзара әрекеттесу жүйесі ата-ананың өз балаларының тәрбиесіне жауапты екендігі туралы идеяға негізделген. Бұл жағдайда мектеп келесі міндеттерді шешеді: ата-аналардың педагогикалық мәдениетін арттыру; жұмыстың ең тиімді түрлерін іздестіру және жүзеге асыру арқылы ата-аналарды балалар тобының өміріне қатысуға тарту; балаға тәрбиелік ықпалды үйлестіру үшін отбасын зерттеу және оның мүшелерімен байланыс орнату;</w:t>
      </w:r>
    </w:p>
    <w:p w14:paraId="67F1B6A0">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Ата-аналармен жұмыс келесі іс-шараларды қамтыды: «Бірінші сынып оқушыларының ата-аналарына психологиялық көмек» ата-аналар конференциясы, жалпы мектептік ата-аналар жиналысы, пікірталас, темекі шегудің, алкоголизмнің, нашақорлықтың, қылмыстың алдын алу мәселелері бойынша ата-аналарға кеңес беру, профилактикалық әңгімелер. Мектептегі ата-аналар комитетінің жиналыстары, жеке әңгімелер, балалардың мінез-құлқының бұзылуы мәселелері бойынша ата-аналармен кездесулер, үйге бару, рейдтік іс-шаралар, ата-аналарға «Алкоголь мен никотиннің жасөспірімдерге әсері», «Бала құқығы» атты жалпыға бірдей тәрбие беру. Ата-аналарға «Алда емтихандар», оқу жылының қорытындылары мен емтихандарға дайындық, жазғы каникул туралы ата-аналар жиналыстары бойынша ұсыныстар берілді.</w:t>
      </w:r>
    </w:p>
    <w:p w14:paraId="47D278B8">
      <w:pPr>
        <w:spacing w:after="0" w:line="240" w:lineRule="auto"/>
        <w:ind w:left="7"/>
        <w:jc w:val="both"/>
        <w:rPr>
          <w:rFonts w:hint="default" w:ascii="Times New Roman" w:hAnsi="Times New Roman" w:eastAsia="Times New Roman" w:cs="Times New Roman"/>
          <w:sz w:val="28"/>
          <w:szCs w:val="28"/>
        </w:rPr>
      </w:pPr>
    </w:p>
    <w:p w14:paraId="21AD7818">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Қойылған білім беру мақсаты мен одан туындайтын міндеттерді негізге ала отырып, мектеп </w:t>
      </w:r>
      <w:r>
        <w:rPr>
          <w:rFonts w:hint="default" w:ascii="Times New Roman" w:hAnsi="Times New Roman" w:eastAsia="Times New Roman" w:cs="Times New Roman"/>
          <w:b/>
          <w:sz w:val="28"/>
          <w:szCs w:val="28"/>
        </w:rPr>
        <w:t xml:space="preserve">оқу қызметінің келесі бағыттары бойынша жұмыс жасады </w:t>
      </w:r>
      <w:r>
        <w:rPr>
          <w:rFonts w:hint="default" w:ascii="Times New Roman" w:hAnsi="Times New Roman" w:eastAsia="Times New Roman" w:cs="Times New Roman"/>
          <w:sz w:val="28"/>
          <w:szCs w:val="28"/>
        </w:rPr>
        <w:t>:</w:t>
      </w:r>
    </w:p>
    <w:p w14:paraId="7ABBF4B0">
      <w:pPr>
        <w:spacing w:after="0" w:line="240" w:lineRule="auto"/>
        <w:ind w:left="7"/>
        <w:jc w:val="both"/>
        <w:rPr>
          <w:rFonts w:hint="default" w:ascii="Times New Roman" w:hAnsi="Times New Roman" w:eastAsia="Times New Roman" w:cs="Times New Roman"/>
          <w:i/>
          <w:sz w:val="28"/>
          <w:szCs w:val="28"/>
        </w:rPr>
      </w:pPr>
      <w:r>
        <w:rPr>
          <w:rFonts w:hint="default" w:ascii="Times New Roman" w:hAnsi="Times New Roman" w:eastAsia="Times New Roman" w:cs="Times New Roman"/>
          <w:i/>
          <w:sz w:val="28"/>
          <w:szCs w:val="28"/>
        </w:rPr>
        <w:t>1) қазақстандық патриотизм мен азаматтықты тәрбиелеу, құқықтық тәрбие беру;</w:t>
      </w:r>
    </w:p>
    <w:p w14:paraId="631F4ED3">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Мақсаты: </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 xml:space="preserve">жаңа демократиялық қоғамда </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 xml:space="preserve">өмір сүруге </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 xml:space="preserve">қабілетті </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 xml:space="preserve">азамат </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 xml:space="preserve">пен патриотты </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 xml:space="preserve">қалыптастыру ; </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 xml:space="preserve">жеке тұлғаның </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 xml:space="preserve">саяси, </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 xml:space="preserve">құқықтық </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 xml:space="preserve">және сыбайлас жемқорлыққа қарсы мәдениеті, </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 xml:space="preserve">балалар </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 xml:space="preserve">мен жастардың құқықтық санасы, </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балалар мен жасөспірімдер ортасындағы қатыгездік пен зорлық-зомбылыққа қарсы тұруға дайындығы.</w:t>
      </w:r>
    </w:p>
    <w:p w14:paraId="15EE1784">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Қазақстандық патриотизмге тәрбиелеу, үгіт-насихат, құқықтық және саяси мәдениет, Қазақстан Республикасының мемлекеттік рәміздерін қолдану бойынша іс-шаралар мектептің тәрбие жұмысының мақсаттары, сыныптар мен осы тәрбиелік іс-шаралар арасында байланыстың болуын қамтамасыз етті. Сыныптағы іс-шараларға, атап айтқанда Білім күніне арналған «Конституция – Қазақстанның тұрақтылығы мен гүлденуінің негізі» сабағында, слайд-презентациялар арқылы Республиканың жас астанасының қалыптасуы туралы мәліметтер, тарихи анықтамалар, қосымша мәліметтерге көп көңіл бөлінді. Жоғары сыныптарда «Менің Отаным – Қазақстан» атты пікірсайыстар, дөңгелек үстелдер өткізілді. Сынып сағаттарында оқушылар Қазақстан Республикасының рәміздерімен, Қазақстан Республикасының Конституциясымен, өз елінің және оның қаһармандарының әскери өткені, мемлекеттік органдардың құрылымы, туған өлкесінің көрікті жерлері мен табиғатымен танысып, білімдерін тереңдете түсті. Жұмыс оқушылардың жас ерекшеліктерін ескере отырып, сілтемелер бойынша жоспарланды.</w:t>
      </w:r>
    </w:p>
    <w:p w14:paraId="3973BD92">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Мектепте өткізілген келесі іс-шаралар осы бағыттағы міндеттерді шешеді: «Ұлы Отан соғысы жылдарындағы батырлар – қазақстандықтардың ерліктері» ақпараттық әңгімесі, «Жас ұлан» әскери-спорттық сайысы, әскери-патриоттық әндер байқауы, әскери-қолданбалы спорт түрлерінен турнир, «Жас Ұлан» ПӘД қатарына қабылдау рәсімі, «Жас ұлан» атты сынып сағаты аясындағы іс-шаралар. мемлекет». Құқықтық мәдениет аясында жол қозғалысы ережелерінің, құқық бұзушылықтардың алдын алу бойынша іс-шаралар, оқушылардың мінез-құлық бұзушылықтары бойынша ата-аналарға жеке консультациялар, оқушыларды үйге бару бойынша рейдтік іс-шаралар, кәмелетке толмағандар ісі жөніндегі инспекторлардың, учаскелік инспекторлардың профилактикалық әңгімелері өткізілді.</w:t>
      </w:r>
    </w:p>
    <w:p w14:paraId="15F858A4">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Тақырыпты таңдауда студенттердің белсенді қатысуы байқалып, оқушылардың жас ерекшеліктері, сұраныстары мен қызығушылықтары ескерілді. Қазақстан Республикасының рәміздерін зерделеу, насихаттау, оларды пайдалану, оларға құрметпен қарауға ерекше көңіл бөлінді. Патриоттық сезім мен Отанға деген сүйіспеншілікті тәрбиелеуге еліміздің әскери тарихы туралы іс-шаралар, «Жас ұлан» әскери-спорттық ойынына дайындық, қазақ армиясының пайда болуы мен қалыптасуы туралы сынып сағаттары ықпал етті.</w:t>
      </w:r>
    </w:p>
    <w:p w14:paraId="1D26E2D0">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Қазақстан Республикасының мемлекеттік рәміздерін насихаттау – жалпы білім беру жүйесіндегі және оның ішінде мектебіміздегі тәрбие жұмысының маңызды бағыттарының бірі. Бұл міндетті ойдағыдай жүзеге асыру үшін мектебімізде сабақта да, балалардың сабақтан тыс жұмыстарын ұйымдастыруда да жүзеге асырылатын нақты, ойластырылған үгіт-насихат жүйесі құрылып, табысты жұмыс істейді, олар: тақырыптық сынып сағаттары, мемлекеттік мерекелерге арналған салтанатты іс-шаралар, сабақтарда жүйелі дәрістер мен пікірталастар.</w:t>
      </w:r>
    </w:p>
    <w:p w14:paraId="55A03484">
      <w:pPr>
        <w:spacing w:after="0" w:line="240" w:lineRule="auto"/>
        <w:ind w:left="7"/>
        <w:jc w:val="both"/>
        <w:rPr>
          <w:rFonts w:hint="default" w:ascii="Times New Roman" w:hAnsi="Times New Roman" w:eastAsia="Times New Roman" w:cs="Times New Roman"/>
          <w:i/>
          <w:sz w:val="28"/>
          <w:szCs w:val="28"/>
        </w:rPr>
      </w:pPr>
      <w:r>
        <w:rPr>
          <w:rFonts w:hint="default" w:ascii="Times New Roman" w:hAnsi="Times New Roman" w:eastAsia="Times New Roman" w:cs="Times New Roman"/>
          <w:i/>
          <w:sz w:val="28"/>
          <w:szCs w:val="28"/>
        </w:rPr>
        <w:t>2) рухани-адамгершілік тәрбие;</w:t>
      </w:r>
    </w:p>
    <w:p w14:paraId="2B9F8D0B">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Мақсаты: жеке тұлғаның рухани-адамгершілік-этикалық ұстанымдарын, оның жалпыадамзаттық құндылықтарға, қазақстандық қоғам өмірінің нормалары мен дәстүрлеріне сәйкес келетін адамгершілік қасиеттері мен көзқарастарын жаңғырту бойынша «Руханижаңғырудың» құндылық негіздерін терең түсінуді дамыту.</w:t>
      </w:r>
    </w:p>
    <w:p w14:paraId="077AA348">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Рухани-адамгершілік білім беру жеке тұлғаның рухани-адамгершілік-этикалық принциптерін, оның жалпыадамзаттық құндылықтарға, қазақстандық қоғам өмірінің нормалары мен дәстүрлеріне сәйкес келетін адамгершілік қасиеттері мен көзқарастарын қалыптастыруға бағытталған. Бүгінгі таңда материалдық құндылықтар рухани құндылықтардан басым, сондықтан әлемде көптеген адамдар мейірімділік, мейірімділік, жомарттық, әділдік, азаматтық және патриотизм туралы бұрмаланған түсініктерге ие. Кәмелетке толмағандар арасындағы қылмыстың жоғары деңгейі қоғамдағы агрессия мен қатыгездіктің жалпы өсуінен, отбасы институтының бұзылуынан туындайды. Сондықтан рухани-адамгершілік құндылықтарға бет бұру қазіргі уақытта ерекше өзекті болып табылады. Рухани-адамгершілік тәрбие адамның дүниемен қарым-қатынасының барлық аспектілері мен формаларына: оның этикалық-эстетикалық дамуына, дүниетанымы мен азаматтық ұстанымын қалыптастыруға, патриоттық өзін-өзі тану мен отбасылық бағыттылыққа, зияткерлік әлеуетке, эмоционалдық жағдайына және жалпы дене және психикалық дамуына пайдалы әсер ететін жеке тұлғаның негізін құрайды. Осы бағытты жүзеге асыру аясында мектепте Қазақстан Республикасы халқының тілдері күніне арналған апталық іс-шаралар, «Қамқорлық» айлығы, «Қымбатты қарттарым менің» мерекелік бағдарламасы, кітапхана сағаты, кітап сөресінде әңгімелесу, «Рахмет, ұстаздар!» концерттік бағдарламасы, «Ардагер өмір сүреді», «Жанында ізгілік іс-шаралары», «Айналамыздан тыс іс-шаралар» сияқты іс-шаралар өткізілуде. күлкі», «Біз адамдар арасында өмір сүреміз» атты тәрбиелік әңгіме.</w:t>
      </w:r>
    </w:p>
    <w:p w14:paraId="4746BFA4">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Рухани-адамгершілік тәрбие мәселесінің шешімі бөлек бөлінген сағаттарда емес, мектепте оқушының рухани дамуына ықпал ететін, оның бойында жақсылық жасауға деген құштарлығын оятатын рухани ахуал туғызуда.</w:t>
      </w:r>
    </w:p>
    <w:p w14:paraId="681A5F53">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Бүгінгі таңда жалпы білім беретін мектептердің алдында мынадай міндеттер тұр:</w:t>
      </w:r>
    </w:p>
    <w:p w14:paraId="631F6642">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оқушылардың интеллектуалдық және физикалық ғана емес, рухани қабілеттерін дамытуға көмектесу;</w:t>
      </w:r>
    </w:p>
    <w:p w14:paraId="6F27B0CA">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түсінуге, топта жұмыс істеу әдістеріне үйрету; қоршаған ортаға, бір-біріне ұқыпты және қамқорлықпен қарау;</w:t>
      </w:r>
    </w:p>
    <w:p w14:paraId="06789EA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өз бетінше шығармашылық ойлауды дамытуға жағдай жасау; студенттердің рухани қажеттіліктерін қанағаттандыру үшін;</w:t>
      </w:r>
    </w:p>
    <w:p w14:paraId="032F7AAC">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өзін-өзі көрсетуге және өзіне деген сенімділікке ынталандыру.</w:t>
      </w:r>
    </w:p>
    <w:p w14:paraId="0E1801D5">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Алға қойған міндеттерді шешуге, рухани тұлғаны тәрбиелеуге отбасы, оқу орны, мемлекеттің бірлескен күшімен ғана мүмкін болады. Осы бағытты іске асыру шеңберінде әртүрлі нысандарда ұсынылған жұмыстар жүргізілуде:</w:t>
      </w:r>
    </w:p>
    <w:p w14:paraId="4E8D75A5">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1 жартыжылдық</w:t>
      </w:r>
    </w:p>
    <w:p w14:paraId="264667E8">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«Отбасы күніне» арналған іс-шаралар</w:t>
      </w:r>
    </w:p>
    <w:p w14:paraId="3DC81C7C">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Қазақстан Республикасы халқының Тілдер күніне арналған онкүндік іс-шаралары</w:t>
      </w:r>
    </w:p>
    <w:p w14:paraId="1DA988CA">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«Қамқорлық» айы.</w:t>
      </w:r>
    </w:p>
    <w:p w14:paraId="7006CE2B">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-Кітапхана сағаты. Абай шығармалары</w:t>
      </w:r>
    </w:p>
    <w:p w14:paraId="30BF34CB">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Қарттар күніне арналады.</w:t>
      </w:r>
    </w:p>
    <w:p w14:paraId="5505B3C8">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-Онлайн құттықтау «Ұстаздар күні».</w:t>
      </w:r>
    </w:p>
    <w:p w14:paraId="793D5E8C">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-Қарттар күніне арналған «Игі істер мектебі» танымдық жобасы.</w:t>
      </w:r>
    </w:p>
    <w:p w14:paraId="21425AB1">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-Халықаралық қыз балалар күнінің республикалық онкүндігін өткізуге арналған іс-шаралар</w:t>
      </w:r>
    </w:p>
    <w:p w14:paraId="3D98197D">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-Сынып сағаттары, рухани-адамгершілік талқылаулар</w:t>
      </w:r>
    </w:p>
    <w:p w14:paraId="651744F3">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«Президент және Тәуелсіздік» - кітап көрмесі</w:t>
      </w:r>
    </w:p>
    <w:p w14:paraId="6340FADF">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-Қазақстан Республикасының Тәуелсіздік күніне арналған «Менің Қазақстаным» аудандық ақындар байқауы.</w:t>
      </w:r>
    </w:p>
    <w:p w14:paraId="52910DB5">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2 жартыжылдық</w:t>
      </w:r>
    </w:p>
    <w:p w14:paraId="59EA9799">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-"Ауғанстан - сен менің қасіретімсің" - онлайн дөңгелек үстел</w:t>
      </w:r>
    </w:p>
    <w:p w14:paraId="050D8EB2">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-8 наурыз халықаралық әйелдер күніне арналған бейнероликтің шығуы</w:t>
      </w:r>
    </w:p>
    <w:p w14:paraId="10612F42">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-Қазақстан Республикасының Тәуелсіздік күніне арналған «Менің Қазақстаным» аудандық ақындар байқауы.</w:t>
      </w:r>
    </w:p>
    <w:p w14:paraId="35BE3A24">
      <w:pPr>
        <w:spacing w:after="0" w:line="240" w:lineRule="auto"/>
        <w:ind w:left="7"/>
        <w:jc w:val="both"/>
        <w:rPr>
          <w:rFonts w:hint="default" w:ascii="Times New Roman" w:hAnsi="Times New Roman" w:eastAsia="Times New Roman" w:cs="Times New Roman"/>
          <w:sz w:val="28"/>
          <w:szCs w:val="28"/>
        </w:rPr>
      </w:pPr>
    </w:p>
    <w:p w14:paraId="3A1008D8">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«Наурызмейрамы» мерекесіне арналған «Дәстурәлемі» мерекесі</w:t>
      </w:r>
    </w:p>
    <w:p w14:paraId="5F5FA56A">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-Көктемгі демалыстағы іс-шаралар</w:t>
      </w:r>
    </w:p>
    <w:p w14:paraId="7C220CE7">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«Үміт бастаулары» қашықтан денсаулық күні</w:t>
      </w:r>
    </w:p>
    <w:p w14:paraId="1393417D">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Қазақстан Республикасы халқының бірлігі күніне арналған мерекелік іс-шара</w:t>
      </w:r>
    </w:p>
    <w:p w14:paraId="10987D2F">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Отан қорғаушылар күні, Жеңіс күні</w:t>
      </w:r>
    </w:p>
    <w:p w14:paraId="42390145">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-Мерекелік іс-шараларға арналған сыныптық іс-шаралар</w:t>
      </w:r>
    </w:p>
    <w:p w14:paraId="20DED68B">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-Балаларды қорғау күні аясындағы іс-шаралар.</w:t>
      </w:r>
    </w:p>
    <w:p w14:paraId="28E0D8AD">
      <w:pPr>
        <w:spacing w:after="0" w:line="240" w:lineRule="auto"/>
        <w:ind w:left="7"/>
        <w:jc w:val="both"/>
        <w:rPr>
          <w:rFonts w:hint="default" w:ascii="Times New Roman" w:hAnsi="Times New Roman" w:eastAsia="Times New Roman" w:cs="Times New Roman"/>
          <w:i/>
          <w:sz w:val="28"/>
          <w:szCs w:val="28"/>
        </w:rPr>
      </w:pPr>
      <w:r>
        <w:rPr>
          <w:rFonts w:hint="default" w:ascii="Times New Roman" w:hAnsi="Times New Roman" w:eastAsia="Times New Roman" w:cs="Times New Roman"/>
          <w:i/>
          <w:sz w:val="28"/>
          <w:szCs w:val="28"/>
        </w:rPr>
        <w:t>3) Ұлттық тәрбие</w:t>
      </w:r>
    </w:p>
    <w:p w14:paraId="1DE830CF">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Мақсаты: жеке тұлғаны жалпыадамзаттық және ұлттық құндылықтарға, ана және мемлекеттік тілдерге, қазақ халқының мәдениетіне, Қазақстан Республикасының этностары мен ұлыстарына құрметпен қарауға бағыттау.</w:t>
      </w:r>
    </w:p>
    <w:p w14:paraId="512FA1C5">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Келесі іс-шаралар жоспарланып, жүзеге асырылды:</w:t>
      </w:r>
    </w:p>
    <w:p w14:paraId="4316727C">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-Қазақстан халқының тілдері күніне арналған онкүндік аясындағы іс-шаралар. «Тіл – достықтың алтын көпірі»</w:t>
      </w:r>
    </w:p>
    <w:p w14:paraId="6B0D0BF8">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Тілдер күніне арналған «Қазақтілі – Ұлттілі» іс-шаралары</w:t>
      </w:r>
    </w:p>
    <w:p w14:paraId="7A796E36">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«Қазақстан Республикасының мемлекеттік атрибуттары мен мемлекеттік рәміздері туралы» дебаттар</w:t>
      </w:r>
    </w:p>
    <w:p w14:paraId="23409389">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-"Әдебиетке саяхат. Диалог" интеллектуалды викторинасы</w:t>
      </w:r>
    </w:p>
    <w:p w14:paraId="72759245">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-Ұлттық ойындар «Ұлттық ойын – асыл мұра» Ақпараттық-спорттық сағат</w:t>
      </w:r>
    </w:p>
    <w:p w14:paraId="1A0C350C">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-«Қазақтың ұлттық ойындары» ақпарат сағаты</w:t>
      </w:r>
    </w:p>
    <w:p w14:paraId="1EEE30A9">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«Қазақ халқының салт-дәстүрлері» танымдық викторинасы</w:t>
      </w:r>
    </w:p>
    <w:p w14:paraId="12DE8A82">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"Ұлттық ойындар. Асықату. Тоғызқұмалақ"</w:t>
      </w:r>
    </w:p>
    <w:p w14:paraId="119E1BC1">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«Менің Отаным – Қазақстан» виртуалды экскурсиясы, балалар мен жасөспірімдер туризмін және өлкетануды дамыту</w:t>
      </w:r>
    </w:p>
    <w:p w14:paraId="6B46969F">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Жамбыл Жабаевтың туғанына 175 жыл толуына арналған әдеби кеш.</w:t>
      </w:r>
    </w:p>
    <w:p w14:paraId="2E60B959">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Оқу-тәрбие үрдісінде рухани жаңғырудың негізі ретінде ұлттық тәрбиеге ерекше көңіл бөлінеді. Ұлттық тәрбие аясында тәрбие жұмысын жоспарлауда мектеп келесі бағдарламалар мен тұжырымдамаларға сүйенеді:</w:t>
      </w:r>
    </w:p>
    <w:p w14:paraId="0B70928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«Мәңгілік Ел» патриоттық актісі</w:t>
      </w:r>
    </w:p>
    <w:p w14:paraId="75264936">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Мемлекет басшысы Н.Ә.Назарбаевтың «Болашаққа көзқарас: қоғамдық сананы жаңғырту» мақаласында қамтылған қоғамның рухани жаңғыруының ауқымды идеялары мен тұжырымдамалық тәсілдерін студенттер арасында зерделеу және насихаттау.</w:t>
      </w:r>
    </w:p>
    <w:p w14:paraId="2B7FE150">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Қазақстан Республикасы Білім және ғылым министрлігінің 2019 жылғы 15 сәуірдегі № 145 бұйрығымен бекітілген «Руханижаңғыру» бағдарламасын іске асыру контекстіндегі білім берудің тұжырымдамалық негіздері; Онда ұлттың жаңа тарихи кезеңдегі басты мақсаты – рухани және мәдени құндылықтарды сақтау және арттыру, әлемнің дамыған 30 елінің қатарына ену. Бағдарламада осы мақсаттарға жетуге бағытталған бірнеше жобалар қарастырылған.</w:t>
      </w:r>
    </w:p>
    <w:p w14:paraId="006DAD45">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Қазақстан Республикасы Үкіметінің 2019 жылғы 27 желтоқсандағы № 988 қаулысымен бекітілген Қазақстан Республикасының Білім және ғылымды дамытудың 2020–2025 жылдарға арналған мемлекеттік бағдарламасы;</w:t>
      </w:r>
    </w:p>
    <w:p w14:paraId="604F5749">
      <w:pPr>
        <w:spacing w:after="0" w:line="240" w:lineRule="auto"/>
        <w:ind w:left="7"/>
        <w:jc w:val="both"/>
        <w:rPr>
          <w:rFonts w:hint="default" w:ascii="Times New Roman" w:hAnsi="Times New Roman" w:eastAsia="Times New Roman" w:cs="Times New Roman"/>
          <w:i/>
          <w:sz w:val="28"/>
          <w:szCs w:val="28"/>
        </w:rPr>
      </w:pPr>
      <w:r>
        <w:rPr>
          <w:rFonts w:hint="default" w:ascii="Times New Roman" w:hAnsi="Times New Roman" w:eastAsia="Times New Roman" w:cs="Times New Roman"/>
          <w:i/>
          <w:sz w:val="28"/>
          <w:szCs w:val="28"/>
        </w:rPr>
        <w:t>4) Отбасы тәрбиесі</w:t>
      </w:r>
    </w:p>
    <w:p w14:paraId="0E5E3AC3">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Мақсаты: ата-аналарды тәрбиелеу, олардың психологиялық-педагогикалық құзыреттілігін және бала тәрбиесіне жауапкершілігін арттыру.</w:t>
      </w:r>
    </w:p>
    <w:p w14:paraId="5DA99FC4">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ҒК қызметінің мақсаты: қазақстандық қоғамда дәстүрлі отбасылық құндылықтарды сақтау, отбасы культін қалыптастыру, өскелең ұрпақта отбасын құруға және жауапты ата-ана болуға сындарлы көзқарасты қалыптастыру. Қызмет бағыттары:</w:t>
      </w:r>
    </w:p>
    <w:p w14:paraId="0C584977">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«Отбасы университеті» – студенттерге, ата-аналарға және мұғалімдерге психологиялық-педагогикалық сыныптан тыс іс-шараларды ұйымдастыру, қазақстандық отбасы, отбасы құқығы, проблемалық және патронаттық отбасыларды әлеуметтік оңалту тақырыптары бойынша түсіндіру жұмыстарын жүргізу; отбасылық шығармашылық - отбасылық демалысты ұйымдастыру технологияларын, отбасылық жобалық іс-шараларды, отбасылық шығармашылықты, отбасылық туризмді - туған жерге саяхат пен экскурсияларды, ұрпақ жадысын насихаттау</w:t>
      </w:r>
    </w:p>
    <w:p w14:paraId="1AC87CA3">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ардагерлер ұйымдарымен, қоғамдық ұйымдармен, қозғалыстармен және бірлестіктермен өзара іс-қимыл жасау маңызды ұрыс және</w:t>
      </w:r>
    </w:p>
    <w:p w14:paraId="41C6CA5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аға ұрпақ өмірінен кішіге дейін жұмыс тәжірибесі, отбасының бастамасы – аулаларды абаттандыру, отбасының мәдени бос уақытын өткізуге жағдай жасау, дене шынықтыру және сауықтыру жобаларына қатысу, «Отбасы туралы сөз» - БАҚ-пен өзара әрекеттесу, баспа өнімдерін шығару, отбасы құндылықтарын насихаттау мақсатында бейнероликтер шығару.</w:t>
      </w:r>
    </w:p>
    <w:p w14:paraId="19AC0F02">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Келесі іс-шаралар өткізілді:</w:t>
      </w:r>
    </w:p>
    <w:p w14:paraId="2B6D78F2">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ата-аналарға темекі шегудің, алкоголизмнің, нашақорлықтың, қылмыстың алдын алу мәселелері бойынша пікірталас және кеңестер өткізу.</w:t>
      </w:r>
    </w:p>
    <w:p w14:paraId="233918E0">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-«Отбасы құндылықтары» тәрбие сағаты</w:t>
      </w:r>
    </w:p>
    <w:p w14:paraId="5D8B9923">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профилактикалық әңгімелер. Білім беру мәселелері бойынша сауалнамалар.</w:t>
      </w:r>
    </w:p>
    <w:p w14:paraId="32A3F40D">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Мектептің ата-аналар комитетінің отырысы, ата-аналар жиналысы, «Отбасы мен мектептің өзара байланысы» тақырыбында ата-аналармен пікір алмасу, «Отбасы – махаббат мектебі» буклеттерін тарату, «Отбасым – қорғаным» сынып сағаты.</w:t>
      </w:r>
    </w:p>
    <w:p w14:paraId="5A0DE64B">
      <w:pPr>
        <w:spacing w:after="0" w:line="240" w:lineRule="auto"/>
        <w:ind w:left="7"/>
        <w:jc w:val="both"/>
        <w:rPr>
          <w:rFonts w:hint="default" w:ascii="Times New Roman" w:hAnsi="Times New Roman" w:eastAsia="Times New Roman" w:cs="Times New Roman"/>
          <w:i/>
          <w:sz w:val="28"/>
          <w:szCs w:val="28"/>
        </w:rPr>
      </w:pPr>
      <w:r>
        <w:rPr>
          <w:rFonts w:hint="default" w:ascii="Times New Roman" w:hAnsi="Times New Roman" w:eastAsia="Times New Roman" w:cs="Times New Roman"/>
          <w:i/>
          <w:sz w:val="28"/>
          <w:szCs w:val="28"/>
        </w:rPr>
        <w:t>5) Еңбек, экономикалық және экологиялық тәрбие беру</w:t>
      </w:r>
    </w:p>
    <w:p w14:paraId="60125190">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Мақсаты: кәсіби өзін-өзі анықтауға саналы көзқарасты қалыптастыру, экономикалық ойлауды және жеке адамның экологиялық мәдениетін дамыту, оның ішінде табиғат құндылығын тану, тірі және болашақ ұрпақ үшін табиғи ресурстарды сақтау қажеттілігіне сенім, қоршаған орта тағдыры үшін жауапкершілік сезімі және табиғат пен қоғамның ажырамас байланысын түсіну. Еңбек дағдыларын, еңбекті құрметтеуге, әртүрлі мамандық иелеріне тәрбиелеу.</w:t>
      </w:r>
    </w:p>
    <w:p w14:paraId="15373149">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Осы бағыт аясында мектепте мектеп аумағын абаттандыру, «Таза ғаламшар» экологиялық десанттары, сынып сағаттары, викториналар, ауызша журналдар, флешмобтар түріндегі Жер күніне арналған іс-шаралар, «Таза бейсенбі» акциясы аясында жұмыстар, Қазақстан Республикасының ерекше қорғалатын, киелі жерлеріне виртуалды экскурсиялар, мектептің табиғатты қорғау іс-шараларына бағыт-бағдар беру, табиғатты қорғау іс-шараларын өткізу, табиғатты қорғау іс-шараларын өткізу, мектептің табиғатты қорғау іс-шараларын ұйымдастыру, табиғатты қорғау іс-шараларын өткізу, табиғатты қорғау іс-шараларын өткізу, мектептің табиғатты қорғау іс-шараларын өткізуге бағыттау жұмыстары жүргізілді. бригадалар, абаттандыру жасақтары, табиғатты қорғау жасақтары, Еңбек күні мерекесі аясындағы іс-шаралар, мектеп алаңындағы күзгі жұмыстар, еңбек, шаруашылық салаларының қызметін ұйымдастыру және т.б.</w:t>
      </w:r>
    </w:p>
    <w:p w14:paraId="49F903D9">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«Жасыл ел» бағдарламасын жүзеге асыру аясында мектепте мектеп аумағын абаттандыру және тазалау бойынша жасақтар ұйымдастырылып, олар жыл сайын мектеп аумағында және одан тыс жерлерде жапырақты және жемісті ағаштардың көшеттерін, бұталарды отырғызу бойынша мектеп алаңында жұмыс жүргізеді. Дәстүр бойынша Түлектер аллеясына көшеттер отырғызылады. Сенбіліктер мен «таза бейсенбілерде» ағаштар мен бұталар әктеліп, дезинфекцияланып, аумақ қоқыстан тазартылды. Өткізілген іс-шаралардың сапасы және барлық студенттердің жұмысқа белсенді қатысуы атап өтілді.</w:t>
      </w:r>
    </w:p>
    <w:p w14:paraId="7E7FCA5D">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Сонымен қатар жоспар бойынша келесі іс-шаралар өткізілді: бастауыш сыныптарға арналған сынып сағаттары Сыныптан тыс іс-шара «Су, судың пайдасы» «Мен бәрін білгім келеді»</w:t>
      </w:r>
    </w:p>
    <w:p w14:paraId="599FA6FE">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Экологиялық мәдениетке тәрбиелеу аясында экологиялық іс-шаралар өткізіліп, экологиялық білім мен экологиялық мәдениетке баулу жұмыстары жүргізілді.</w:t>
      </w:r>
    </w:p>
    <w:p w14:paraId="596390FB">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b/>
      </w:r>
    </w:p>
    <w:p w14:paraId="054AF233">
      <w:pPr>
        <w:spacing w:after="0" w:line="240" w:lineRule="auto"/>
        <w:ind w:left="7"/>
        <w:jc w:val="both"/>
        <w:rPr>
          <w:rFonts w:hint="default" w:ascii="Times New Roman" w:hAnsi="Times New Roman" w:eastAsia="Times New Roman" w:cs="Times New Roman"/>
          <w:sz w:val="28"/>
          <w:szCs w:val="28"/>
        </w:rPr>
      </w:pPr>
    </w:p>
    <w:p w14:paraId="7F69AB32">
      <w:pPr>
        <w:spacing w:after="0" w:line="240" w:lineRule="auto"/>
        <w:ind w:left="7"/>
        <w:jc w:val="both"/>
        <w:rPr>
          <w:rFonts w:hint="default" w:ascii="Times New Roman" w:hAnsi="Times New Roman" w:eastAsia="Times New Roman" w:cs="Times New Roman"/>
          <w:i/>
          <w:sz w:val="28"/>
          <w:szCs w:val="28"/>
        </w:rPr>
      </w:pPr>
      <w:r>
        <w:rPr>
          <w:rFonts w:hint="default" w:ascii="Times New Roman" w:hAnsi="Times New Roman" w:eastAsia="Times New Roman" w:cs="Times New Roman"/>
          <w:i/>
          <w:sz w:val="28"/>
          <w:szCs w:val="28"/>
        </w:rPr>
        <w:t>6) Интеллектуалдық тәрбие, ақпараттық мәдениетті тәрбиелеу</w:t>
      </w:r>
    </w:p>
    <w:p w14:paraId="252D713D">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Мақсаты: өмір бойы білім алуға деген ұмтылыс пен ұмтылыс.</w:t>
      </w:r>
    </w:p>
    <w:p w14:paraId="08AA222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әрбір жеке тұлғаның интеллектуалдық мүмкіндіктерін, көшбасшылық қасиеттері мен дарындылығын, ақпараттық өзара әрекеттесудегі этикалық нормалар мен құндылықтар жүйесін, ақпаратпен жұмыс істеудің функционалдық дағдыларын дамытуды қамтамасыз ететін мотивациялық кеңістікті қалыптастыру, жаңа, тұлғалық маңызды білім алу негізінде білім беру процесінде балалар мен жастардың жеке позициясын белсендіру.</w:t>
      </w:r>
    </w:p>
    <w:p w14:paraId="0941CB3B">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Бағалау критерийлері:</w:t>
      </w:r>
    </w:p>
    <w:p w14:paraId="52FC4E80">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қызығушылықтың, тілектің және ұмтылыстың көрінісі:</w:t>
      </w:r>
    </w:p>
    <w:p w14:paraId="61582925">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өмір бойы білім алу;</w:t>
      </w:r>
    </w:p>
    <w:p w14:paraId="647825F6">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білімді өз бетінше меңгеру және ақпаратты пайдалана білу;</w:t>
      </w:r>
    </w:p>
    <w:p w14:paraId="3DF1962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сыни тұрғыдан ойлау, талдау және алынған ақпаратты тиімді пайдалану қабілетін дамыту;</w:t>
      </w:r>
    </w:p>
    <w:p w14:paraId="6875B00D">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ғылыми-зерттеу және жобалық іс-әрекет дағдыларын меңгеру, жаңалық енгізу қабілеті;</w:t>
      </w:r>
    </w:p>
    <w:p w14:paraId="7CD0DCFA">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пікірталас дағдылары;</w:t>
      </w:r>
    </w:p>
    <w:p w14:paraId="0C05F13B">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шығармашылық белсенділік;</w:t>
      </w:r>
    </w:p>
    <w:p w14:paraId="115250BD">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ұжымдық жұмыс, корпоративтік рухты нығайту.</w:t>
      </w:r>
    </w:p>
    <w:p w14:paraId="0DB8DD40">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әртүрлі ақпарат көздері;</w:t>
      </w:r>
    </w:p>
    <w:p w14:paraId="776E157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іздеу әдістері мен қажетті ақпаратты алу арналары;</w:t>
      </w:r>
    </w:p>
    <w:p w14:paraId="34276E33">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өз қызметінің әртүрлі бағыттары бойынша алынған ақпарат;</w:t>
      </w:r>
    </w:p>
    <w:p w14:paraId="52FABDE3">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интернет қоғамдастығына қатысу дәрежесі;</w:t>
      </w:r>
    </w:p>
    <w:p w14:paraId="587FB57B">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интернетте девиантты мінез-құлыққа қарсы тұру;</w:t>
      </w:r>
    </w:p>
    <w:p w14:paraId="6714991C">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ақпарат көздерін дербес іздеу, талдау және таңдау әдістері мен тәсілдерін;</w:t>
      </w:r>
    </w:p>
    <w:p w14:paraId="3C395CD1">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интернет сауаттылығы;</w:t>
      </w:r>
    </w:p>
    <w:p w14:paraId="4B2FF1DC">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жауапты мінез-құлық және жасалған ақпарат</w:t>
      </w:r>
    </w:p>
    <w:p w14:paraId="52D5810C">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өнім;</w:t>
      </w:r>
    </w:p>
    <w:p w14:paraId="59DBEB65">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ақпараттық қызмет пен коммуникациядағы этикалық стандарттар.</w:t>
      </w:r>
    </w:p>
    <w:p w14:paraId="5B730EF3">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Іске асыру механизмі мыналар арқылы жүзеге асырылады:</w:t>
      </w:r>
    </w:p>
    <w:p w14:paraId="73850CC7">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Сабақтар, пәндер, элективті курстар, үйірмелер мен қызығушылық сабақтары, мектептегі және онлайн дебат турнирлері, балалармен және жастармен бірлескен жобалық жұмыс; сыныптан тыс жұмыстар, балалар мен жасөспірімдер бірлестіктеріндегі іс-шаралар, әртүрлі деңгейдегі өзін-өзі басқару органдарына қатысу, қосымша білім беру. «Тапқыр жігіттер мен зерделі қыздар» зияткерлік ойындары, «Интеллектуалды» блиц-сауалнама, байқаулар, тренингтер, викториналар, олимпиадалар, ғылыми-тәжірибелік конференциялар, балалардың «Оқу мектебі – кітап оқитын ұлт» жобасына қатысуы, дарынды мамандармен және құрдастарымен кездесулер, рефераттар, ғылыми-зерттеу, ғылыми-тақырыптық ақпараттық жобалар, шығармашылық жұмыстар, баяндамалар, хабарламалар, бұқаралық ақпарат құралдарының танымалдығы. Психометриялық және социометриялық тесттер мен әдістер; көшбасшылықты дамыту бағдарламалары және т.б.</w:t>
      </w:r>
    </w:p>
    <w:p w14:paraId="659D40E8">
      <w:pPr>
        <w:pStyle w:val="12"/>
        <w:numPr>
          <w:ilvl w:val="0"/>
          <w:numId w:val="1"/>
        </w:numPr>
        <w:spacing w:after="0" w:line="240" w:lineRule="auto"/>
        <w:jc w:val="both"/>
        <w:rPr>
          <w:rFonts w:hint="default" w:ascii="Times New Roman" w:hAnsi="Times New Roman" w:eastAsia="Times New Roman" w:cs="Times New Roman"/>
          <w:i/>
          <w:sz w:val="28"/>
          <w:szCs w:val="28"/>
        </w:rPr>
      </w:pPr>
      <w:r>
        <w:rPr>
          <w:rFonts w:hint="default" w:ascii="Times New Roman" w:hAnsi="Times New Roman" w:eastAsia="Times New Roman" w:cs="Times New Roman"/>
          <w:i/>
          <w:sz w:val="28"/>
          <w:szCs w:val="28"/>
        </w:rPr>
        <w:t>Көпмәдениетті және көркем-эстетикалық тәрбие беру</w:t>
      </w:r>
    </w:p>
    <w:p w14:paraId="5DAC4931">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Мақсаты: Жалпы мәдени мінез-құлық дағдыларын қалыптастыру, жеке тұлғаның өнердегі және шындықтағы эстетикалық объектілерді қабылдауға, меңгеруге және бағалауға дайындығын дамыту, білім беру ұйымдарында көпмәдениетті ортаны құру. Эстетикалық тәрбие балалардың шындыққа және өнерге эстетикалық көзқарасын қалыптастырумен қатар олардың жан-жақты дамуына ықпал етеді. Эстетикалық тәрбие адамның адамгершілігінің қалыптасуына ықпал етеді, дүние, қоғам, табиғат туралы білімдерін кеңейтеді. Балаларға арналған түрлі шығармашылық іс-әрекеттер олардың ойлауы мен қиялын, ерік-жігерін, табандылығын, ұйымшылдығын, тәртібін дамытуға ықпал етеді. Оқушыларға эстетикалық тәрбие беру мәселелерін шешу үшін мектеп мұғалімдері бірқатар іс-шараларды жүзеге асырады:</w:t>
      </w:r>
    </w:p>
    <w:p w14:paraId="5F118832">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«Ертегі күз» күзгі онлайн іс-шаралар</w:t>
      </w:r>
    </w:p>
    <w:p w14:paraId="5D9AC7E1">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«Күзгі қиялдар» газеттері, қолөнер сайысы.</w:t>
      </w:r>
    </w:p>
    <w:p w14:paraId="28705CA9">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«Интернет мәдениеті» жағымсыз сайттарға кіру бойынша ата-аналар жиналысы</w:t>
      </w:r>
    </w:p>
    <w:p w14:paraId="1F2D52C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-«Мельпомена» театр ұжымдарының аудандық байқауы</w:t>
      </w:r>
    </w:p>
    <w:p w14:paraId="57F05527">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Дүниежүзілік СПИД-ке қарсы күрес күніне арналған сурет және газет байқауы. Дүниежүзілік ЖИТС-ке қарсы күрес күні аясында «Қымбатмағаномири» аудандық буклет байқауы.</w:t>
      </w:r>
    </w:p>
    <w:p w14:paraId="6E1B4DA0">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Қазақстан Республикасының Тәуелсіздік күніне арналған «Менің Қазақстаным» сәндік-қолданбалы өнер көрмесі.</w:t>
      </w:r>
    </w:p>
    <w:p w14:paraId="647F655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-«Жаңа жылдық шырша» жаңа жылдық қолөнер байқауы</w:t>
      </w:r>
    </w:p>
    <w:p w14:paraId="0A0A82D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«Ғаламшарды әдемі ет» атты қысқы қолөнер сайысы.</w:t>
      </w:r>
    </w:p>
    <w:p w14:paraId="7862C498">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«Сәлеметсіз бе! Біз таланттарды іздейміз!» шығармашылық фестивалі.</w:t>
      </w:r>
    </w:p>
    <w:p w14:paraId="4C2E017B">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«Наурызкелді» ДПИ көрмесі</w:t>
      </w:r>
    </w:p>
    <w:p w14:paraId="44A9AB45">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Аудандық фестиваль – театр ұжымдарын дамыту жобасы аясында «Театрдыңғажайпалемі» балалар театр өнерінің байқауы.</w:t>
      </w:r>
    </w:p>
    <w:p w14:paraId="2AB16E20">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"Melpomene 202 </w:t>
      </w:r>
      <w:r>
        <w:rPr>
          <w:rFonts w:hint="default" w:ascii="Times New Roman" w:hAnsi="Times New Roman" w:eastAsia="Times New Roman" w:cs="Times New Roman"/>
          <w:sz w:val="28"/>
          <w:szCs w:val="28"/>
          <w:lang w:val="ru-RU"/>
        </w:rPr>
        <w:t xml:space="preserve">5 </w:t>
      </w:r>
      <w:r>
        <w:rPr>
          <w:rFonts w:hint="default" w:ascii="Times New Roman" w:hAnsi="Times New Roman" w:eastAsia="Times New Roman" w:cs="Times New Roman"/>
          <w:sz w:val="28"/>
          <w:szCs w:val="28"/>
        </w:rPr>
        <w:t>"</w:t>
      </w:r>
    </w:p>
    <w:p w14:paraId="63C4E779">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«Менің тату отбасым» сурет көрмесі</w:t>
      </w:r>
    </w:p>
    <w:p w14:paraId="32980A54">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-«Қар қиялы», «Үздік жаңа жылдық ойыншық» атты қар фигуралары аудандық байқауы.</w:t>
      </w:r>
    </w:p>
    <w:p w14:paraId="395A2077">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«Шеберлер қаласы» облыстық сәндік-қолданбалы өнер көрмесіне қатысу. Біз ата-баба мұрасын сақтаймыз және арттырамыз»</w:t>
      </w:r>
    </w:p>
    <w:p w14:paraId="3C427E03">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«Шабыт-2023» жобасы. 8 наурыз Халықаралық әйелдер күніне арналған аудандық авангард сән байқауы</w:t>
      </w:r>
    </w:p>
    <w:p w14:paraId="2F7397E4">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-Үйірмелердің, секциялардың шығармашылық есептері</w:t>
      </w:r>
    </w:p>
    <w:p w14:paraId="6B8CEE5F">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«Жұлдызды әлем» сурет көрмесі</w:t>
      </w:r>
    </w:p>
    <w:p w14:paraId="432125D2">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«Екісіз апта» операциясы</w:t>
      </w:r>
    </w:p>
    <w:p w14:paraId="58E175EA">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«Біздің планетамызды қорғайық!» постер байқауы.</w:t>
      </w:r>
    </w:p>
    <w:p w14:paraId="512C8749">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Қазақстан Республикасы халқының бірлігі күніне арналған суреттер көрмесі</w:t>
      </w:r>
    </w:p>
    <w:p w14:paraId="334DC0D2">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Жеңіс күніне арналған газет шығарылымы</w:t>
      </w:r>
    </w:p>
    <w:p w14:paraId="1CD4B818">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-Үйірме жұмыстары, VR жоспары аясындағы іс-шаралар</w:t>
      </w:r>
    </w:p>
    <w:p w14:paraId="23FF4F4C">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-Денсаулық сайты аясындағы шығармашылық байқаулар</w:t>
      </w:r>
    </w:p>
    <w:p w14:paraId="0232B537">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«Бақытты балалық шақ» асфальтқа сурет салу байқауы.</w:t>
      </w:r>
    </w:p>
    <w:p w14:paraId="51E4A326">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Баланың адамгершілік-эстетикалық қарым-қатынасқа тікелей қатысуы, ең алдымен, педагогикалық процесс – қоғамдық қатынастардың барлық жиынтығын көрсететін арнайы ұйымдастырылған іс-әрекеттер мен қатынастар арқылы жүзеге асады. Бұған баланы мектеп пен сынып ұжымдарының іс-әрекетіне, өзін-өзі басқару мен бәсекелестікке, қоғамдық пайдалы және өнімді еңбекке, көркемдік-эстетикалық шығармашылыққа баулу арқылы қол жеткізіледі. Тұлғаны жан-жақты, үйлесімді дамыту жүйесінде эстетикалық тәрбие өзінің тікелей қызметін атқарады, іс-әрекеттің барлық түрлерінде қамтылған эстетикалық элементті ашып, оны тұлғаны эстетикалық дамыту, тәрбиелеу, қалыптастыру құралына айналдырады.</w:t>
      </w:r>
    </w:p>
    <w:p w14:paraId="7B7F0423">
      <w:pPr>
        <w:spacing w:after="0" w:line="240" w:lineRule="auto"/>
        <w:ind w:left="7"/>
        <w:jc w:val="both"/>
        <w:rPr>
          <w:rFonts w:hint="default" w:ascii="Times New Roman" w:hAnsi="Times New Roman" w:eastAsia="Times New Roman" w:cs="Times New Roman"/>
          <w:i/>
          <w:sz w:val="28"/>
          <w:szCs w:val="28"/>
        </w:rPr>
      </w:pPr>
      <w:r>
        <w:rPr>
          <w:rFonts w:hint="default" w:ascii="Times New Roman" w:hAnsi="Times New Roman" w:eastAsia="Times New Roman" w:cs="Times New Roman"/>
          <w:i/>
          <w:sz w:val="28"/>
          <w:szCs w:val="28"/>
        </w:rPr>
        <w:t>8) Дене тәрбиесі, салауатты өмір салты</w:t>
      </w:r>
    </w:p>
    <w:p w14:paraId="63E89DA9">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Мақсаты: салауатты өмір салты дағдыларын табысты дамыту, физикалық және психологиялық денсаулықты сақтау және денсаулыққа зиянды факторларды анықтай білу үшін кеңістік құру.</w:t>
      </w:r>
    </w:p>
    <w:p w14:paraId="04A72F9B">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Салауатты өмір салтын насихаттауға мектептің педагогикалық ұжымы көп көңіл бөлетін оқушылар арасындағы тәрбие жұмысының басым бағыты болып табылады. Салауатты өмір салтын қалыптастыру бойынша жұмыс әртүрлі формада қарастырылды. Оның ішінде сынып сағаттары, спорттық іс-шаралар, сауалнамалар, лекция-әңгімелер, пікірталас, ауызша журналдар, көрмелер, қабырға газеттері мен денсаулық бюллетеньдерін шығару болды. Іс-шараның міндеттері мен мақсаттары бүкіл оқу-тәрбие процесі негізделген жалпы адамзаттық құндылықтар көрінетін сыныптардың және жалпы мектептің тәрбиелік міндеттеріне сәйкес келді. Мектеп ұжымы мен медицина қызметкерінің салауатты өмір салтын қамтамасыз ету мәселелері бойынша жүргізген профилактикалық жұмысы оқушылардың денсаулығын нығайтуға, олардың мінез-құлқына саналы түрде қарауға ықпал етті. Студенттер салауатты өмір салтын болдырмау мәселелері бойынша өз білімдерін көрсетті, денсаулық проблемалары мен аурулардың алдын алу мәселелерін талқылауға белсенді қатысты.</w:t>
      </w:r>
    </w:p>
    <w:p w14:paraId="30FA0AC4">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Санпост жұмысында салауатты өмір салтын қалыптастыру міндеттері де іске асырылды, мұнда орта және жоғары сынып оқушылары салауатты өмір салтының маңыздылығын қатарластары мен кіші мектеп оқушыларына қолжетімді түрде жеткізе білді. «Денсаулық күні», спорт секцияларының жұмыс жоспары бойынша спорттық жұмыстар, ЖИТС-ке қарсы күрес күніне арналған айлық аясындағы іс-шаралар, он-лайн шаралар, «Мерген» денсаулық сабақтарын өткізу, «ЖИТС және нашақорлық» ақпараттық сағаттары, медициналық ағарту жұмыстары, туберкулез және жіті респираторлық вирустық инфекциялардың алдын алу айлығы аясындағы іс-шаралар. Ақпараттық газеттердің, санитарлық бюллетеньдердің шығуы салауатты өмір салты міндеттерін жүзеге асырудың тиімді, мазмұнды жолына септігін тигізді. Студенттер бастамашылық, дербестік, іс-шаралар барысына қызығушылық танытты.</w:t>
      </w:r>
    </w:p>
    <w:p w14:paraId="7C15CCBF">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Студенттердің салауатты өмір салты мәселелері бойынша оң позициясы атап өтілді: сауықтыру және спорттық іс-шараларға белсенді қатысу, студенттер арасында зиянды әдеттерден аулақ болу. Спорттық секциялар мен іс-шаралардың жұмысы да салауатты өмір салты бағдарламасының міндеттерін шешті, онда мектеп оқушылары белсенділік пен бұқаралық белсенділік танытты.</w:t>
      </w:r>
    </w:p>
    <w:p w14:paraId="08282ABF">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Жол-көлік оқиғалары мен тұрмыстық жарақаттардың алдын алу бойынша «Қауіпсіз мектеп ортасы» айлығы аясындағы іс-шаралар;</w:t>
      </w:r>
    </w:p>
    <w:p w14:paraId="6C28D213">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«Жасұлан» үйірмелері, секциялары, «Дайбы, шахмат», «Ұлттық ойындар» жұмыс жоспары бойынша іс-шаралар;</w:t>
      </w:r>
    </w:p>
    <w:p w14:paraId="50A7FB99">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алкогольден бас тарту күніне арналған іс-шаралар;</w:t>
      </w:r>
    </w:p>
    <w:p w14:paraId="086D136D">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Дүниежүзілік СПИД-ке қарсы күрес күніне, темекі шегуден бас тарту күніне арналған іс-шаралар.</w:t>
      </w:r>
    </w:p>
    <w:p w14:paraId="494BC947">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«Ерте жүктілік, жыныстық тұтастық» тақырыбы бойынша әңгімелесу.</w:t>
      </w:r>
    </w:p>
    <w:p w14:paraId="2C8DF718">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«Тұмау мен суық тиюге қарсы толықтай қаруланамыз!» викторинасы. респираторлық вирустық инфекциялардың, тұмаудың алдын алу аясында.</w:t>
      </w:r>
    </w:p>
    <w:p w14:paraId="7BC8613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«Шаңғы жолы шақыруда» ай сайынғы фестиваль</w:t>
      </w:r>
    </w:p>
    <w:p w14:paraId="300B43BA">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-Туберкулездің алдын алу айлығы аясындағы іс-шаралар.</w:t>
      </w:r>
    </w:p>
    <w:p w14:paraId="39B03132">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Мектебімізде «Жасұлан», «Жасқыран» балалар ұйымы өз жұмысын жалғастыруда </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 Бұл ұйымның басты мақсаты – Қазақстанның болашақ азаматтарын бала кезінен бастап белсенді өмірлік ұстанымға баулу, олардың өз елінің нағыз патриоты болып өсуі. Балалар өз мүдделері үшін қабылданған шешімдер мен шараларды таңдауға қатыса алады. Дәл осы жерде, балалар ұйымының аясында мүсіндеуге, оқушылардың өзін-өзі басқаруына болашақ көшбасшыларды - нағыз жарқын, белсенді және лайықты етіп тәрбиелеуге тамаша мүмкіндік бар. Дәстүр бойынша жылына екі рет «Жасұлан», «Жасқыран» ұйымына студенттерді салтанатты түрде қабылдау өтеді.</w:t>
      </w:r>
    </w:p>
    <w:p w14:paraId="16280284">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Мектептегі өзін-өзі басқарудың мақсаты: белсенді өмірлік ұстанымы бар, өз шешімдері мен алынған нәтиже үшін жауапкершілікті қабылдауға дайын, өзін-өзі жетілдіруге, өзін-өзі дамытуға және өзін-өзі көрсетуге ұмтылатын жеке тұлғаны тәрбиелеу. 2019 жылдан бастап мектептің өзін-өзі басқаруы «Мектеп парламенті» оқушылардың өзін-өзі басқару органдарын дамыту тұжырымдамасы аясында жұмыс істейді. Бұл Тұжырымдама Қазақстан Республикасының «Білім туралы», «Қазақстан Республикасындағы мемлекеттік жастар саясаты туралы» заңдары, «Қазақстан 2020: Болашаққа бастар жол» мемлекеттік жастар саясатының 2020 жылға дейінгі тұжырымдамасы негізінде әзірленді. Мектептің өзін-өзі басқару кеңесінің мүшелері жыл бойына мектептің оқу-тәрбие процесінде белсенді көмекшілер болды, дәстүр мен жаңашылдық ұштастырылған мектептегі барлық іс-шаралардың бастамашысы болды. Кеңес балалардың ұйымдастырушылық және басқарушылық қызметінде білім, білік және тәжірибені қалыптастыруға, мектеп мәселелерін шешуде оқушылардың дербестігін дамытуға, мектеп дәстүрін сақтауға, өз қызметінің нәтижелері үшін жауапкершілік сезімін тәрбиелеуге, белсенді өмірлік ұстанымын қалыптастыруға, мектеп оқушыларының көшбасшылық қасиеттерін, әлеуметтік жауапкершілікті дамытуға көмектесті.</w:t>
      </w:r>
    </w:p>
    <w:p w14:paraId="72683175">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Студенттердің өзін-өзі басқару жұмысын талдай отырып, келесі оң нәтижелерді атап өту керек:</w:t>
      </w:r>
    </w:p>
    <w:p w14:paraId="0973971D">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мектептегі іс-шараларға оқушылардың 80%-дан астамын тарту;</w:t>
      </w:r>
    </w:p>
    <w:p w14:paraId="464E4BA9">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Шығармашылық, спорттық және зияткерлік іс-шараларға қатысудың кең таңдауы;</w:t>
      </w:r>
    </w:p>
    <w:p w14:paraId="70488324">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құқық бұзушылықтың болмауы, нашар ынталы және сенімсіз балаларды мектептегі өзін-өзі басқаруға тарту;</w:t>
      </w:r>
    </w:p>
    <w:p w14:paraId="51FF03D4">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Сіздің жұмыс секторыңыз үшін жауапкершілік пен жауапкершілік.</w:t>
      </w:r>
    </w:p>
    <w:p w14:paraId="24EB40EC">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Оң динамикаға қарамастан, келесі мәселелер анықталды:</w:t>
      </w:r>
    </w:p>
    <w:p w14:paraId="7F1E35F8">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сынып оқушыларының өзін-өзі басқару қызметі толық жүзеге асырылмаған</w:t>
      </w:r>
    </w:p>
    <w:p w14:paraId="19EB4AC1">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негізгі мектептегі дербес мінез.</w:t>
      </w:r>
    </w:p>
    <w:p w14:paraId="01F1E3A2">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Мектеп оқушыларының өзін-өзі басқару жұмысының мақсаттары мен міндеттерін жүзеге асыруда алынған оң нәтижелер негізінде, сондай-ақ анықталған проблемалар негізінде 202 </w:t>
      </w:r>
      <w:r>
        <w:rPr>
          <w:rFonts w:hint="default" w:ascii="Times New Roman" w:hAnsi="Times New Roman" w:eastAsia="Times New Roman" w:cs="Times New Roman"/>
          <w:sz w:val="28"/>
          <w:szCs w:val="28"/>
          <w:lang w:val="ru-RU"/>
        </w:rPr>
        <w:t xml:space="preserve">4 </w:t>
      </w:r>
      <w:r>
        <w:rPr>
          <w:rFonts w:hint="default" w:ascii="Times New Roman" w:hAnsi="Times New Roman" w:eastAsia="Times New Roman" w:cs="Times New Roman"/>
          <w:sz w:val="28"/>
          <w:szCs w:val="28"/>
        </w:rPr>
        <w:t xml:space="preserve">-202 </w:t>
      </w:r>
      <w:r>
        <w:rPr>
          <w:rFonts w:hint="default" w:ascii="Times New Roman" w:hAnsi="Times New Roman" w:eastAsia="Times New Roman" w:cs="Times New Roman"/>
          <w:sz w:val="28"/>
          <w:szCs w:val="28"/>
          <w:lang w:val="ru-RU"/>
        </w:rPr>
        <w:t xml:space="preserve">5 </w:t>
      </w:r>
      <w:r>
        <w:rPr>
          <w:rFonts w:hint="default" w:ascii="Times New Roman" w:hAnsi="Times New Roman" w:eastAsia="Times New Roman" w:cs="Times New Roman"/>
          <w:sz w:val="28"/>
          <w:szCs w:val="28"/>
        </w:rPr>
        <w:t>оқу жылында келесі мақсаттар мен міндеттер анықталды:</w:t>
      </w:r>
    </w:p>
    <w:p w14:paraId="63FE030F">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Сабақтастықты қамтамасыз ететін белсенділер мен волонтерлерді оқыту жүйесін әзірлеу және енгізу.</w:t>
      </w:r>
    </w:p>
    <w:p w14:paraId="1BBDC6B2">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Жұмысқа жаңа белсенділерді тарту, мектеп оқушыларының өзін-өзі басқаруымен жұмыс істеу әдістерін қарастыру, тиімдірек әдістерді іздеу.</w:t>
      </w:r>
    </w:p>
    <w:p w14:paraId="25E915A8">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2020 жылдың ақпан айында мектепте 8 оқушыдан тұратын «Жастар» дебат клубы ұйымдастырылды. «Жастар» пікірсайыс клубы аясында алдымен «Дебат ойын ретінде. Пікірсайыс форматымен, дағдыларымен және стильдерімен таныстыру» атты сабақ ұйымдастырылды. Көре отырып, балалар дебаттың мәні үшінші тарапты сіздің аргументіңіз қарсыласыңыздың аргументтерінен жақсырақ екеніне сендіру екеніне тағы бір мәрте көз жеткізді. «Сұлулық байқаулары пайдалы ма, зиянды ма?», «Біз бейбіт мемлекетте жақсы өмір сүреміз» және «Интернет. Пайда-зиян». Аптасына бір рет командаларды алдын ала дайындап, жаңа ойыншыларды қосу арқылы пікірсайыс клубының жұмысы әлеуметтік желілерде көрініс тапты.</w:t>
      </w:r>
    </w:p>
    <w:p w14:paraId="01368F8D">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Дүниежүзілік «Балаларды қорғау күні» қарсаңында «Қатыгездік пен зорлық-зомбылықсыз балалық шақ» республикалық ақпараттық науқаны аясында балалар өкілдігінің мүшелері «Бала құқықтары туралы БҰҰ Конвенциясы – балаларға арналған дүниежүзілік конституция» атты бейнероликтер көрсетті. Жоспарланған «Мен өз құқығымды білемін» атты онлайн викторинасы мектеп оқушылары арасында мектеп чатында ұйымдастырылып, онда оқушылар өздерінің құқықтары мен міндеттері туралы білімдерін қайталап, кейіпкерлерінде қандай құқық бұзылғанын халық ертегілерінен мысалдар арқылы анықтады. Қаңтар айында өткен «Қазіргі әлемдегі бала құқығы. Бала құқықтарының кепілдіктері» атты дөңгелек үстел қазіргі әлемдегі бала құқықтары мәселесін, мемлекетімізде балалардың құқықтарын қорғау бойынша қандай шаралар қабылданып жатқанын талқылауға арналды. Балалар «Суреттегі біздің құқығымыз» қашықтықтан сурет салу байқауына, «Бала қатыгездігі – бұл не?» дөңгелек үстеліне белсенді қатысты. Оқушыларға ақпараттық буклеттер мен жадынамалар таратылды.</w:t>
      </w:r>
    </w:p>
    <w:p w14:paraId="0B11CC06">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Қоғамның білім беруді басқаруға қатысу нысандарының бірі – білім беруді және белгілі бір оқу орнын дамытуға мүдделілердің барлығын ерікті негізде біріктіретін Қамқоршылық кеңесі. Ол мектеп әкімшілігімен және ата-аналар комитетімен өзара әрекеттеседі.</w:t>
      </w:r>
    </w:p>
    <w:p w14:paraId="762285D6">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Қамқоршылық кеңестің міндеттері:</w:t>
      </w:r>
    </w:p>
    <w:p w14:paraId="2018284C">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білім беру ұйымының жарғылық функцияларын жүзеге асыруына жәрдемдесу;</w:t>
      </w:r>
    </w:p>
    <w:p w14:paraId="65005D13">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білім беру оқу бағдарламаларын табысты жүзеге асыру үшін білім беру ұйымының студенттері мен педагогикалық ұжымына қажетті жағдай жасау;</w:t>
      </w:r>
    </w:p>
    <w:p w14:paraId="703E907B">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білім беру ұйымының материалдық-техникалық базасын нығайту, қаржылық қолдау көрсету;</w:t>
      </w:r>
    </w:p>
    <w:p w14:paraId="0A322B97">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білім беру ұйымының одан әрі дамуына жәрдемдесу;</w:t>
      </w:r>
    </w:p>
    <w:p w14:paraId="0605CFA7">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білім беру ұйымының жұмысына, оның ішінде қаржылық ресурстарды бөлуге қоғамдық бақылауды жүзеге асыру.</w:t>
      </w:r>
    </w:p>
    <w:p w14:paraId="2DA89C47">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Қамқоршылық кеңес жұмысының негізгі бағыттары:</w:t>
      </w:r>
    </w:p>
    <w:p w14:paraId="323A8DD7">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білім беру ұйымдарына әлеуметтік, мәдени, сауықтыру және дамыту шараларын өткізуге көмек көрсету;</w:t>
      </w:r>
    </w:p>
    <w:p w14:paraId="4B189E43">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білім беру және оқыту саласындағы халықаралық ынтымақтастықты орнатуға және дамытуға жәрдемдесу;</w:t>
      </w:r>
    </w:p>
    <w:p w14:paraId="7561DC02">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халықтың әлеуметтік осал топтарынан шыққан студенттердің білім алуына, тұрмыс жағдайын жақсартуға және жұмысқа орналастыруға жәрдемдесу;</w:t>
      </w:r>
    </w:p>
    <w:p w14:paraId="09D20740">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білім беру ұйымының қызметіндегі кемшіліктерді жоюға бағытталған ұсыныстар енгізу;</w:t>
      </w:r>
    </w:p>
    <w:p w14:paraId="33CB206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Қамқоршылық кеңес алдында білім беру ұйымының есебін тыңдау. Қамқоршылық кеңес отырыстарының хаттамалары мектеп сайтында жарияланды.</w:t>
      </w:r>
    </w:p>
    <w:p w14:paraId="2A686300">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202 </w:t>
      </w:r>
      <w:r>
        <w:rPr>
          <w:rFonts w:hint="default" w:ascii="Times New Roman" w:hAnsi="Times New Roman" w:eastAsia="Times New Roman" w:cs="Times New Roman"/>
          <w:sz w:val="28"/>
          <w:szCs w:val="28"/>
          <w:lang w:val="ru-RU"/>
        </w:rPr>
        <w:t xml:space="preserve">4 </w:t>
      </w:r>
      <w:r>
        <w:rPr>
          <w:rFonts w:hint="default" w:ascii="Times New Roman" w:hAnsi="Times New Roman" w:eastAsia="Times New Roman" w:cs="Times New Roman"/>
          <w:sz w:val="28"/>
          <w:szCs w:val="28"/>
        </w:rPr>
        <w:t xml:space="preserve">-202 </w:t>
      </w:r>
      <w:r>
        <w:rPr>
          <w:rFonts w:hint="default" w:ascii="Times New Roman" w:hAnsi="Times New Roman" w:eastAsia="Times New Roman" w:cs="Times New Roman"/>
          <w:sz w:val="28"/>
          <w:szCs w:val="28"/>
          <w:lang w:val="ru-RU"/>
        </w:rPr>
        <w:t xml:space="preserve">5 </w:t>
      </w:r>
      <w:r>
        <w:rPr>
          <w:rFonts w:hint="default" w:ascii="Times New Roman" w:hAnsi="Times New Roman" w:eastAsia="Times New Roman" w:cs="Times New Roman"/>
          <w:sz w:val="28"/>
          <w:szCs w:val="28"/>
        </w:rPr>
        <w:t>оқу жылындағы оқу іс-шаралары оң динамикаға ие. Мектептегі тәрбие жұмысын ұйымдастыруда негізгі рөл сынып жетекшілеріне жүктеледі, директордың тәрбие ісі жөніндегі орынбасарының үйлестіру және көмек көрсетуі және тәрбиенің тікелей қатысушылары – оқушыларға бағытталған.</w:t>
      </w:r>
    </w:p>
    <w:p w14:paraId="75B7BC4E">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2024-2025 </w:t>
      </w:r>
      <w:r>
        <w:rPr>
          <w:rFonts w:hint="default" w:ascii="Times New Roman" w:hAnsi="Times New Roman" w:eastAsia="Times New Roman" w:cs="Times New Roman"/>
          <w:sz w:val="28"/>
          <w:szCs w:val="28"/>
          <w:lang w:val="ru-RU"/>
        </w:rPr>
        <w:t xml:space="preserve">оқу </w:t>
      </w:r>
      <w:r>
        <w:rPr>
          <w:rFonts w:hint="default" w:ascii="Times New Roman" w:hAnsi="Times New Roman" w:eastAsia="Times New Roman" w:cs="Times New Roman"/>
          <w:sz w:val="28"/>
          <w:szCs w:val="28"/>
        </w:rPr>
        <w:t xml:space="preserve">жылында мектептің оқу- </w:t>
      </w:r>
      <w:r>
        <w:rPr>
          <w:rFonts w:hint="default" w:ascii="Times New Roman" w:hAnsi="Times New Roman" w:eastAsia="Times New Roman" w:cs="Times New Roman"/>
          <w:sz w:val="28"/>
          <w:szCs w:val="28"/>
          <w:lang w:val="ru-RU"/>
        </w:rPr>
        <w:t xml:space="preserve">тәрбие </w:t>
      </w:r>
      <w:r>
        <w:rPr>
          <w:rFonts w:hint="default" w:ascii="Times New Roman" w:hAnsi="Times New Roman" w:eastAsia="Times New Roman" w:cs="Times New Roman"/>
          <w:sz w:val="28"/>
          <w:szCs w:val="28"/>
        </w:rPr>
        <w:t>қызметінің жоспарын іске асыру бойынша жұмысты жалғастыру қажет:</w:t>
      </w:r>
    </w:p>
    <w:p w14:paraId="02A7A12B">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-оқушылардың өзін-өзі дамытуы мен өзін-өзі анықтауында педагогикалық қамтамасыз ету жүйесін жетілдіру;</w:t>
      </w:r>
    </w:p>
    <w:p w14:paraId="7F134279">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әрбір оқушының шығармашылық қабілеттерін оңтайлы дамытуға жағдай жасау;</w:t>
      </w:r>
    </w:p>
    <w:p w14:paraId="624D9838">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оқыту семинарлары, курстар, вебинарлар жүйесі арқылы сынып жетекшілерінің кәсіби біліктілігін арттыру;</w:t>
      </w:r>
    </w:p>
    <w:p w14:paraId="29CEBE87">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бала тәрбиесінде ата-ана мен мұғалімнің өзара әрекетін кеңейту;</w:t>
      </w:r>
    </w:p>
    <w:p w14:paraId="1C4706F1">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мектеп оқушыларының бойында бастамашылық пен дербестікті тәрбиелеу;</w:t>
      </w:r>
    </w:p>
    <w:p w14:paraId="498B0F9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толеранттылықты және белсенді бейімделу және табысты әлеуметтену қабілетін нығайту;</w:t>
      </w:r>
    </w:p>
    <w:p w14:paraId="5E9D8A19">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азаматтық жауапкершілік пен құқықтық сананы одан әрі дамыту.</w:t>
      </w:r>
    </w:p>
    <w:p w14:paraId="5B2F2855">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Тәрбие жұмысының басым бағыттарын дамыту.</w:t>
      </w:r>
    </w:p>
    <w:p w14:paraId="673141F2">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Оқушылардың жеке ерекшеліктерін дамытуға ықпал ету, шығармашылық әрекетке жағдай жасау; Оқушылардың жалпы мәдени дамуын қамтамасыз ету, олардың бойында адамгершілік және әлеуметтік жауапкершілік, адами адамгершілік нормаларын сақтай отырып, заңды құрметтеу сезімін қалыптастыру; Тарих, мәдениет, ұлттық салт-дәстүрлермен таныстыру арқылы оқушылардың эстетикалық мәдениетін дамыту; адамзат тарихына құрметпен қарау. Оқушылардың жеке тұлғасын жан-жақты дамытуға қолайлы жағдай жасай отырып, мектеп дәстүрін дамыту. Студенттердің өзін-өзі басқаруын дамытуға ықпал ету. Азаматтың белсенді азаматтық ұстанымы мен өзіндік санасын қалыптастыру. Кәмелетке толмағандар арасындағы құқық бұзушылық пен қадағалаусыздықтың алдын алу және жасөспірімдер арасында нашақорлықтың алдын алу бойынша жұмысты жалғастыру, балаларды мектеп, сынып өміріне барынша тарту. Студенттердің білім деңгейін зерделеу және алынған мәліметтерді өндірістік тәжірибеде пайдалану жұмыстарын жандандыру. Ата-аналарды мектеп өміріне барынша қатыстырып, тәрбие бағдарламасын жүзеге асыруға тарту.</w:t>
      </w:r>
    </w:p>
    <w:p w14:paraId="436C2EE1">
      <w:pPr>
        <w:spacing w:after="0" w:line="240" w:lineRule="auto"/>
        <w:ind w:left="7"/>
        <w:jc w:val="both"/>
        <w:rPr>
          <w:rFonts w:hint="default" w:ascii="Times New Roman" w:hAnsi="Times New Roman" w:eastAsia="Times New Roman" w:cs="Times New Roman"/>
          <w:b/>
          <w:color w:val="FF0000"/>
          <w:sz w:val="28"/>
          <w:szCs w:val="28"/>
        </w:rPr>
      </w:pPr>
    </w:p>
    <w:p w14:paraId="71BCF6A7">
      <w:pPr>
        <w:spacing w:after="0" w:line="240" w:lineRule="auto"/>
        <w:ind w:left="7"/>
        <w:jc w:val="both"/>
        <w:rPr>
          <w:rFonts w:hint="default" w:ascii="Times New Roman" w:hAnsi="Times New Roman" w:eastAsia="Times New Roman" w:cs="Times New Roman"/>
          <w:b/>
          <w:color w:val="FF0000"/>
          <w:sz w:val="28"/>
          <w:szCs w:val="28"/>
        </w:rPr>
      </w:pPr>
    </w:p>
    <w:p w14:paraId="23FF333D">
      <w:pPr>
        <w:spacing w:after="0" w:line="240" w:lineRule="auto"/>
        <w:ind w:left="7"/>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5) оқушылардың рухани-адамгершілік, азаматтық-патриоттық, көркем-эстетикалық, еңбек және дене тәрбиесін жүзеге асыруды қамтамасыз ететін сыныптан тыс жұмыстардың әртүрлі нысандарын үйлестіре ұйымдастыру.</w:t>
      </w:r>
    </w:p>
    <w:p w14:paraId="2DFC44AE">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Мектепте оқушылардың рухани-адамгершілік, азаматтық-патриоттық, көркемдік-эстетикалық, еңбек және дене тәрбиесін жүзеге асыруды қамтамасыз ететін сыныптан тыс жұмыстардың әртүрлі формалары үйлесімде ұйымдастырылады.</w:t>
      </w:r>
    </w:p>
    <w:p w14:paraId="68510108">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Сыныптан тыс жұмыстар мектептегі оқу-тәрбие процесінің құрамдас бөлігі, оқушылардың бос уақытын ұйымдастыру формаларының бірі болып табылады.</w:t>
      </w:r>
    </w:p>
    <w:p w14:paraId="4D7034EB">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Мектеп оқушыларының бос уақытын тиімді пайдалану мәселесі қоғам үшін әрқашан өзекті болып келеді. Балалар олардың іс-әрекеті кезінде кез келген уақытта тәрбиеленеді. Дегенмен, ең өнімді білім олардың бос уақытында жүзеге асырылады. Сонымен, мектеп оқушыларының сыныптан тыс жұмысы олардың мәдени, шығармашылық, сауықтыру іс-әрекетіне, өзін-өзі танудың жоғары деңгейіне, дұрыс адамгершілік таңдау жасай білуіне бағытталуы керек. Ол оқу-тәрбие процесінің құрамдас бөлігі және оқушылардың бос уақытын ұйымдастыру нысандарының бірі ретінде айқындалады, оның мақсаты – баланың еркін таңдау негізінде өз қызығушылықтарын таныту және дамыту үшін жағдай жасау. Бұл мұғалім мен баланың жаңа іс-әрекет түрін меңгеруіне және оқу мотивациясын қалыптастыруға бағытталған негізгі білім берудің бір бөлігі. Мектепте жүзеге асырылатын сыныптан тыс жұмыс түрлері: ойын, танымдық, проблемалық және құндылықтық қарым-қатынас, бос уақытты өткізу және ойын-сауық, көркем шығармашылық, әлеуметтік шығармашылық (әлеуметтік маңызы бар волонтерлік қызмет), еңбек, спорт және сауықтыру, туризм және өлкетану. Мектептегі сыныптан тыс жұмыстар екіге бөлінеді: жалпы мектеп істері және сынып ішілік өмір. Дәстүрлі жалпы мектеп істеріне келетін болсақ, мектептегі барлық үлкен шаралар сәтті өтті деп толық қанағаттанушылықпен айтуға болады. Бұл – Бірінші қоңырау мерекесі, «Ұстаздар күні», «Денсаулық күні», Қазақстан халқы тілдері апталығы, «Қарттар күні», «Күзгі бал», «Қазақстан Республикасының Тәуелсіздік күні», «Жаңа жыл», «Наурызмейрамы», «8 наурыз», «Отан қорғаушылар күні», «Жеңіс күні», «Белгілер күні», мектебінің оқушылары қатысты.</w:t>
      </w:r>
    </w:p>
    <w:p w14:paraId="55C26199">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Дәстүрлі жалпы мектептік іс-шаралардың сәттілігі сауалнама жүргізген кезде оқушылардың барлығы дерлік осы оқиғалардың әрқайсысын өзінің жарқындығы, қызықты мазмұны, алуан түрлілігі, пайдалы білімдері және негізділігі үшін есте қалатындар деп атайтындығымен расталады. Бұл фактілер біздің салт-дәстүрлерімізді белсенді, шығармашылықпен қолдап, дамытып отырған барлық ұстаздардың күш-жігерінің арқасында сақталғанын көрсетеді.</w:t>
      </w:r>
    </w:p>
    <w:p w14:paraId="17C56D29">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Студенттердің қашықтықтан өзара әрекеттесуі оқу процесін ұйымдастырудың жаңа мүмкіндіктерін береді. Оқушылардың іс-шараларға қатысу ынтасы артып, танымдық, зерттеушілік, шығармашылық, коммуникативті әрекеттер белсендіріледі. Қашықтықтағы жұмыс түрлерінің көптеген қызмет түрлерін қосуға мүмкіндік беретін артықшылықтары болды. Кез келген іс-шараны ұйымдастыру кезінде балаларды қызықтыру үшін өзіңізді қайталамау, жаңа формалар мен тәсілдерді қолдану, іс-шараның өзіндік «қулығын» іздеу маңызды.</w:t>
      </w:r>
    </w:p>
    <w:p w14:paraId="1664EEFD">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Іс-шараны сәтті өткізу үшін бар формаларды білу, бұл формаларды әртүрлі мазмұнмен толтыра білу, іс-шараларды ұйымдастыру әдістемесін меңгеру қажет.</w:t>
      </w:r>
    </w:p>
    <w:p w14:paraId="22688BF4">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Оқу іс-әрекетінің келесі формалары қолданылды:</w:t>
      </w:r>
    </w:p>
    <w:p w14:paraId="0999062B">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жарыс бағдарламасы,</w:t>
      </w:r>
    </w:p>
    <w:p w14:paraId="1C7A025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танымдық фильмдерді көру,</w:t>
      </w:r>
    </w:p>
    <w:p w14:paraId="634CE492">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рөлдік ойын,</w:t>
      </w:r>
    </w:p>
    <w:p w14:paraId="5B83191B">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дау,</w:t>
      </w:r>
    </w:p>
    <w:p w14:paraId="39BC3058">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дәрісхана,</w:t>
      </w:r>
    </w:p>
    <w:p w14:paraId="56A001DD">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интеллектуалды ойын,</w:t>
      </w:r>
    </w:p>
    <w:p w14:paraId="7E07411C">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концерт,</w:t>
      </w:r>
    </w:p>
    <w:p w14:paraId="4737E6B3">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Флешмобтар</w:t>
      </w:r>
    </w:p>
    <w:p w14:paraId="12197F27">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Қиындықтар</w:t>
      </w:r>
    </w:p>
    <w:p w14:paraId="758F3173">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қор</w:t>
      </w:r>
    </w:p>
    <w:p w14:paraId="5791449A">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көрме,</w:t>
      </w:r>
    </w:p>
    <w:p w14:paraId="19CADB1F">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реле,</w:t>
      </w:r>
    </w:p>
    <w:p w14:paraId="41177028">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оқыту,</w:t>
      </w:r>
    </w:p>
    <w:p w14:paraId="5203163C">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олимпиадалар</w:t>
      </w:r>
    </w:p>
    <w:p w14:paraId="30249832">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Мектептегі сыныптан тыс жұмыс жүйесі келесі бағыттарға сәйкес құрылымдалған:</w:t>
      </w:r>
    </w:p>
    <w:p w14:paraId="4276992D">
      <w:pPr>
        <w:spacing w:after="0" w:line="240" w:lineRule="auto"/>
        <w:ind w:left="7"/>
        <w:jc w:val="both"/>
        <w:rPr>
          <w:rFonts w:hint="default" w:ascii="Times New Roman" w:hAnsi="Times New Roman" w:eastAsia="Times New Roman" w:cs="Times New Roman"/>
          <w:i/>
          <w:sz w:val="28"/>
          <w:szCs w:val="28"/>
        </w:rPr>
      </w:pPr>
      <w:r>
        <w:rPr>
          <w:rFonts w:hint="default" w:ascii="Times New Roman" w:hAnsi="Times New Roman" w:eastAsia="Times New Roman" w:cs="Times New Roman"/>
          <w:i/>
          <w:sz w:val="28"/>
          <w:szCs w:val="28"/>
        </w:rPr>
        <w:t>1) Спорт және денсаулық:</w:t>
      </w:r>
    </w:p>
    <w:p w14:paraId="3A3E2274">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Спорт секцияларының жұмысы: «Теннис», «Дайбы, шахмат», «Ұлттық спорт түрлері» (7-8 сыныптар, жетекшісі </w:t>
      </w:r>
      <w:r>
        <w:rPr>
          <w:rFonts w:hint="default" w:ascii="Times New Roman" w:hAnsi="Times New Roman" w:eastAsia="Times New Roman" w:cs="Times New Roman"/>
          <w:sz w:val="28"/>
          <w:szCs w:val="28"/>
          <w:lang w:val="ru-RU"/>
        </w:rPr>
        <w:t xml:space="preserve">Тұрсынов А.М. </w:t>
      </w:r>
      <w:r>
        <w:rPr>
          <w:rFonts w:hint="default" w:ascii="Times New Roman" w:hAnsi="Times New Roman" w:eastAsia="Times New Roman" w:cs="Times New Roman"/>
          <w:sz w:val="28"/>
          <w:szCs w:val="28"/>
        </w:rPr>
        <w:t xml:space="preserve">), «Жасұлан» әскери-спорттық секциясы (9-11 сыныптар, жетекшісі </w:t>
      </w:r>
      <w:r>
        <w:rPr>
          <w:rFonts w:hint="default" w:ascii="Times New Roman" w:hAnsi="Times New Roman" w:eastAsia="Times New Roman" w:cs="Times New Roman"/>
          <w:sz w:val="28"/>
          <w:szCs w:val="28"/>
          <w:lang w:val="ru-RU"/>
        </w:rPr>
        <w:t xml:space="preserve">Сивакова И.А. </w:t>
      </w:r>
      <w:r>
        <w:rPr>
          <w:rFonts w:hint="default" w:ascii="Times New Roman" w:hAnsi="Times New Roman" w:eastAsia="Times New Roman" w:cs="Times New Roman"/>
          <w:sz w:val="28"/>
          <w:szCs w:val="28"/>
        </w:rPr>
        <w:t>).</w:t>
      </w:r>
    </w:p>
    <w:p w14:paraId="2A456EA4">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1-11 сыныптардағы «Спорт-сауықтыру» бағыты оқушылардың қозғалыс қажеттіліктерін қанағаттандыру, денсаулығын жақсарту, қозғалыс қабілеттерін дамыту мақсатында жүзеге асырылады.</w:t>
      </w:r>
    </w:p>
    <w:p w14:paraId="0044BA32">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Экскурсиялар, денсаулық күндері, белсенді ойындар, «Көңілді старттар», мектепішілік спорттық жарыстар ұйымдастыру.</w:t>
      </w:r>
    </w:p>
    <w:p w14:paraId="2B9535B5">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-Денсаулықты сақтау бойынша әңгімелер жүргізу.</w:t>
      </w:r>
    </w:p>
    <w:p w14:paraId="43F705AD">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Облыстық спартакиадаларға қатысу.</w:t>
      </w:r>
    </w:p>
    <w:p w14:paraId="11C8BDB9">
      <w:pPr>
        <w:spacing w:after="0" w:line="240" w:lineRule="auto"/>
        <w:ind w:left="7"/>
        <w:jc w:val="both"/>
        <w:rPr>
          <w:rFonts w:hint="default" w:ascii="Times New Roman" w:hAnsi="Times New Roman" w:eastAsia="Times New Roman" w:cs="Times New Roman"/>
          <w:i/>
          <w:sz w:val="28"/>
          <w:szCs w:val="28"/>
        </w:rPr>
      </w:pPr>
      <w:r>
        <w:rPr>
          <w:rFonts w:hint="default" w:ascii="Times New Roman" w:hAnsi="Times New Roman" w:eastAsia="Times New Roman" w:cs="Times New Roman"/>
          <w:i/>
          <w:sz w:val="28"/>
          <w:szCs w:val="28"/>
        </w:rPr>
        <w:t>2) рухани-адамгершілік:</w:t>
      </w:r>
    </w:p>
    <w:p w14:paraId="39D434B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Экскурсиялар, балалар суреттерінің көрмелерін, қолөнер бұйымдарын және оқушылардың шығармашылық жұмыстарын ұйымдастыру;</w:t>
      </w:r>
    </w:p>
    <w:p w14:paraId="0BEA8B05">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оқушының сыртқы келбетінің эстетикасы, мінез-құлық және сөйлеу мәдениеті бойынша тақырыптық сынып сағаттарын өткізу;</w:t>
      </w:r>
    </w:p>
    <w:p w14:paraId="726038AC">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Мектеп, аудандық, облыстық, республикалық және халықаралық деңгейдегі эстетикалық циклдегі балалар шығармашылығының байқаулары мен көрмелеріне қатысу.</w:t>
      </w:r>
    </w:p>
    <w:p w14:paraId="0B9BD158">
      <w:pPr>
        <w:spacing w:after="0" w:line="240" w:lineRule="auto"/>
        <w:ind w:left="7"/>
        <w:jc w:val="both"/>
        <w:rPr>
          <w:rFonts w:hint="default" w:ascii="Times New Roman" w:hAnsi="Times New Roman" w:eastAsia="Times New Roman" w:cs="Times New Roman"/>
          <w:i/>
          <w:sz w:val="28"/>
          <w:szCs w:val="28"/>
        </w:rPr>
      </w:pPr>
      <w:r>
        <w:rPr>
          <w:rFonts w:hint="default" w:ascii="Times New Roman" w:hAnsi="Times New Roman" w:eastAsia="Times New Roman" w:cs="Times New Roman"/>
          <w:i/>
          <w:sz w:val="28"/>
          <w:szCs w:val="28"/>
        </w:rPr>
        <w:t>3) Жалпы зияткерлік:</w:t>
      </w:r>
    </w:p>
    <w:p w14:paraId="7BDF35AA">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пәндік апталар;</w:t>
      </w:r>
    </w:p>
    <w:p w14:paraId="3C332951">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кітапхана сағаттары;</w:t>
      </w:r>
    </w:p>
    <w:p w14:paraId="46DA9177">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Жарыстар, экскурсиялар, олимпиадалар, конференциялар.</w:t>
      </w:r>
    </w:p>
    <w:p w14:paraId="78DA6D20">
      <w:pPr>
        <w:spacing w:after="0" w:line="240" w:lineRule="auto"/>
        <w:ind w:left="7"/>
        <w:jc w:val="both"/>
        <w:rPr>
          <w:rFonts w:hint="default" w:ascii="Times New Roman" w:hAnsi="Times New Roman" w:eastAsia="Times New Roman" w:cs="Times New Roman"/>
          <w:i/>
          <w:sz w:val="28"/>
          <w:szCs w:val="28"/>
        </w:rPr>
      </w:pPr>
      <w:r>
        <w:rPr>
          <w:rFonts w:hint="default" w:ascii="Times New Roman" w:hAnsi="Times New Roman" w:eastAsia="Times New Roman" w:cs="Times New Roman"/>
          <w:i/>
          <w:sz w:val="28"/>
          <w:szCs w:val="28"/>
        </w:rPr>
        <w:t>4) Жалпы мәдени:</w:t>
      </w:r>
    </w:p>
    <w:p w14:paraId="5151A968">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Батылдық сабақтары.</w:t>
      </w:r>
    </w:p>
    <w:p w14:paraId="40E2D888">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Суреттер көрмелері.</w:t>
      </w:r>
    </w:p>
    <w:p w14:paraId="0DDE24FC">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Газеттер мен плакаттарды безендіру.</w:t>
      </w:r>
    </w:p>
    <w:p w14:paraId="6B7EB666">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Тақырыптық сынып сағаттары.</w:t>
      </w:r>
    </w:p>
    <w:p w14:paraId="6D074B4A">
      <w:pPr>
        <w:spacing w:after="0" w:line="240" w:lineRule="auto"/>
        <w:ind w:left="7"/>
        <w:jc w:val="both"/>
        <w:rPr>
          <w:rFonts w:hint="default" w:ascii="Times New Roman" w:hAnsi="Times New Roman" w:eastAsia="Times New Roman" w:cs="Times New Roman"/>
          <w:i/>
          <w:sz w:val="28"/>
          <w:szCs w:val="28"/>
        </w:rPr>
      </w:pPr>
      <w:r>
        <w:rPr>
          <w:rFonts w:hint="default" w:ascii="Times New Roman" w:hAnsi="Times New Roman" w:eastAsia="Times New Roman" w:cs="Times New Roman"/>
          <w:i/>
          <w:sz w:val="28"/>
          <w:szCs w:val="28"/>
        </w:rPr>
        <w:t>5) Қоғамдық пайдалы қызмет:</w:t>
      </w:r>
    </w:p>
    <w:p w14:paraId="4BAF80B1">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Сенбілік күндерін өткізу.</w:t>
      </w:r>
    </w:p>
    <w:p w14:paraId="34527E4F">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Мектеп аумағында жұмыс істеу.</w:t>
      </w:r>
    </w:p>
    <w:p w14:paraId="4D8A7CE4">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жабық гүлдерді өсіру және қайта отырғызу.</w:t>
      </w:r>
    </w:p>
    <w:p w14:paraId="6F9CC4B3">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Қор</w:t>
      </w:r>
    </w:p>
    <w:p w14:paraId="3B5E6DA3">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Жоба бойынша іс-шаралар:</w:t>
      </w:r>
    </w:p>
    <w:p w14:paraId="1BBF176B">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Секциялар мен үйірмелердегі сабақтарда алған білімдері білімнің әртүрлі салаларына терең танымдық қызығушылығын қалыптастыруға ықпал етеді, студенттердің кәсіби бағдарлануына ықпал етеді. Сабақтар жоспар бойынша өтеді, жоспары мен мазмұнын үйірме жетекшісі анықтайды. Секциялар мен үйірмелерге қатысатын оқушылардың саны жыл сайын артып келеді, ең белсенді қатысушылар 5-11 сынып оқушылары.</w:t>
      </w:r>
    </w:p>
    <w:p w14:paraId="55379AE4">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Оқушылардың сыныптан тыс жұмыстарын ұйымдастыру кезінде мектептің материалдық-техникалық ресурстары: кітапхана, спорт залы, спорт алаңы, интерактивті құрал-жабдықтар пайдаланылады.</w:t>
      </w:r>
    </w:p>
    <w:p w14:paraId="09FD4549">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Сыныптан тыс жұмыстарды өткізу мұғалімнен үлкен байыпты дайындықты талап етеді. Әрбір сабақ оқушылардың жас ерекшеліктеріне сәйкес құрылады. Әрбір мұғалім бұл үшін сабақты ұйымдастырудың әртүрлі формаларын қолдана отырып, балалардың сабаққа деген қызығушылығын арттыруға тырысады. Мұғалімдер баланың мектепте болуын мүмкіндігінше ыңғайлы етеді, өйткені тек осы жағдайда ғана оқу процесінің сәттілігі, баланың эмоционалдық саласын нығайту, балалардың денсаулығын сақтау туралы айтуға болады.</w:t>
      </w:r>
    </w:p>
    <w:p w14:paraId="75DA8B88">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Мектеп оқушылары мектепішілік, аудандық жарыстарға қатысады. Түрлі сайыстарға қатысу оң мотивация туғызады, белсенді өмірлік ұстанымын қалыптастырады, пәнді оқуға қызығушылығын арттырады, шығармашылық ойлауын дамытуға ықпал етеді.</w:t>
      </w:r>
    </w:p>
    <w:p w14:paraId="0192B2CE">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Сыныптан тыс жұмыстардың нәтижелері – әртүрлі сайыстарға, викториналарға, әртүрлі деңгейдегі олимпиадаларға қатысу кестеде көрсетілген:</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4"/>
        <w:gridCol w:w="3402"/>
      </w:tblGrid>
      <w:tr w14:paraId="4432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74A2370">
            <w:pPr>
              <w:pStyle w:val="13"/>
              <w:jc w:val="center"/>
              <w:rPr>
                <w:rFonts w:hint="default" w:ascii="Times New Roman" w:hAnsi="Times New Roman" w:eastAsia="Calibri"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Оқу жылы</w:t>
            </w:r>
          </w:p>
          <w:p w14:paraId="5BEE77B7">
            <w:pPr>
              <w:pStyle w:val="13"/>
              <w:rPr>
                <w:rFonts w:hint="default" w:ascii="Times New Roman" w:hAnsi="Times New Roman" w:cs="Times New Roman"/>
                <w:b/>
                <w:color w:val="000000" w:themeColor="text1"/>
                <w:sz w:val="28"/>
                <w:szCs w:val="28"/>
                <w14:textFill>
                  <w14:solidFill>
                    <w14:schemeClr w14:val="tx1"/>
                  </w14:solidFill>
                </w14:textFill>
              </w:rPr>
            </w:pP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C17284E">
            <w:pPr>
              <w:pStyle w:val="13"/>
              <w:jc w:val="center"/>
              <w:rPr>
                <w:rFonts w:hint="default" w:ascii="Times New Roman" w:hAnsi="Times New Roman" w:cs="Times New Roman"/>
                <w:b/>
                <w:color w:val="000000" w:themeColor="text1"/>
                <w:sz w:val="28"/>
                <w:szCs w:val="28"/>
                <w:lang w:val="ru-RU"/>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202 </w:t>
            </w:r>
            <w:r>
              <w:rPr>
                <w:rFonts w:hint="default" w:ascii="Times New Roman" w:hAnsi="Times New Roman" w:cs="Times New Roman"/>
                <w:b/>
                <w:color w:val="000000" w:themeColor="text1"/>
                <w:sz w:val="28"/>
                <w:szCs w:val="28"/>
                <w:lang w:val="ru-RU"/>
                <w14:textFill>
                  <w14:solidFill>
                    <w14:schemeClr w14:val="tx1"/>
                  </w14:solidFill>
                </w14:textFill>
              </w:rPr>
              <w:t xml:space="preserve">4 </w:t>
            </w:r>
            <w:r>
              <w:rPr>
                <w:rFonts w:hint="default" w:ascii="Times New Roman" w:hAnsi="Times New Roman" w:cs="Times New Roman"/>
                <w:b/>
                <w:color w:val="000000" w:themeColor="text1"/>
                <w:sz w:val="28"/>
                <w:szCs w:val="28"/>
                <w14:textFill>
                  <w14:solidFill>
                    <w14:schemeClr w14:val="tx1"/>
                  </w14:solidFill>
                </w14:textFill>
              </w:rPr>
              <w:t xml:space="preserve">-202 </w:t>
            </w:r>
            <w:r>
              <w:rPr>
                <w:rFonts w:hint="default" w:ascii="Times New Roman" w:hAnsi="Times New Roman" w:cs="Times New Roman"/>
                <w:b/>
                <w:color w:val="000000" w:themeColor="text1"/>
                <w:sz w:val="28"/>
                <w:szCs w:val="28"/>
                <w:lang w:val="ru-RU"/>
                <w14:textFill>
                  <w14:solidFill>
                    <w14:schemeClr w14:val="tx1"/>
                  </w14:solidFill>
                </w14:textFill>
              </w:rPr>
              <w:t>5</w:t>
            </w:r>
          </w:p>
        </w:tc>
      </w:tr>
      <w:tr w14:paraId="7C28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8F68321">
            <w:pPr>
              <w:pStyle w:val="13"/>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Оқушылар саны</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A6A0D5C">
            <w:pPr>
              <w:pStyle w:val="13"/>
              <w:jc w:val="center"/>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55</w:t>
            </w:r>
          </w:p>
        </w:tc>
      </w:tr>
      <w:tr w14:paraId="0D8B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7BD2DAC">
            <w:pPr>
              <w:pStyle w:val="13"/>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Аудандық деңгей</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538F0B3">
            <w:pPr>
              <w:pStyle w:val="13"/>
              <w:jc w:val="center"/>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17</w:t>
            </w:r>
          </w:p>
        </w:tc>
      </w:tr>
    </w:tbl>
    <w:p w14:paraId="34D133D0">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Сынып оқушыларының сабақтан тыс жұмыстарға қатысуын ағымдағы бақылауды лауазымдық нұсқаулықтарға сәйкес сынып жетекшісі жүзеге асырады. Сыныптан тыс жұмыс бағдарламасының орындалуын бақылауды директордың мектептен тыс жұмыс жөніндегі орынбасары жүзеге асырады.</w:t>
      </w:r>
    </w:p>
    <w:p w14:paraId="7F460DFE">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Жоспарлау сатысында қазірдің өзінде қалаған және мүмкін болатын оңтайлы комбинацияны іздеу керек. Сыныптан тыс жұмыстардың жан-жақты ойластырылған, біртұтас жүйесі және оның әртүрлі түрлеріне жүйелі түрде қатыстыру – баланы әлеуметтендірудің, оқушылардың тұлғалық, реттеуші, танымдық және коммуникативті әмбебап тәрбиелік әрекеттерін дамытудың маңызды құралы.</w:t>
      </w:r>
    </w:p>
    <w:p w14:paraId="4DC5F37B">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Сыныптан тыс жұмыстардың нәтижелі болуы үшін оқушылар мен ата-аналардың қызығушылықтарын зерделеу, оқу-тәрбие үдерісіне қатысушылардың қажеттіліктерін қанағаттандыру мақсатында жаңа сыныптан тыс жұмыс бағдарламаларын әзірлеу бойынша жұмыс жүргізу қажет.</w:t>
      </w:r>
    </w:p>
    <w:p w14:paraId="5D59952B">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Келесі оқу жылында сыныптан тыс жұмыстарды жан-жақты талдауды жалғастыру.</w:t>
      </w:r>
    </w:p>
    <w:p w14:paraId="62D0ED3B">
      <w:pPr>
        <w:spacing w:after="0" w:line="240" w:lineRule="auto"/>
        <w:ind w:left="7"/>
        <w:jc w:val="both"/>
        <w:rPr>
          <w:rFonts w:hint="default" w:ascii="Times New Roman" w:hAnsi="Times New Roman" w:eastAsia="Times New Roman" w:cs="Times New Roman"/>
          <w:b/>
          <w:sz w:val="28"/>
          <w:szCs w:val="28"/>
        </w:rPr>
      </w:pPr>
    </w:p>
    <w:p w14:paraId="32E4869B">
      <w:pPr>
        <w:spacing w:after="0" w:line="240" w:lineRule="auto"/>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8) ТУП ОСО сәйкес жүзеге асырылатын вариативтік компоненттің элективті курстары мен факультативтік курстарын жүзеге асыру</w:t>
      </w:r>
    </w:p>
    <w:p w14:paraId="6EA528C3">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ab/>
      </w:r>
      <w:r>
        <w:rPr>
          <w:rFonts w:hint="default" w:ascii="Times New Roman" w:hAnsi="Times New Roman" w:eastAsia="Times New Roman" w:cs="Times New Roman"/>
          <w:sz w:val="28"/>
          <w:szCs w:val="28"/>
        </w:rPr>
        <w:t xml:space="preserve">Жұмыстың бұл бағыты «Интернациональное ауылының жалпы білім беретін мектебі» КММ-нің 202 </w:t>
      </w:r>
      <w:r>
        <w:rPr>
          <w:rFonts w:hint="default" w:ascii="Times New Roman" w:hAnsi="Times New Roman" w:eastAsia="Times New Roman" w:cs="Times New Roman"/>
          <w:sz w:val="28"/>
          <w:szCs w:val="28"/>
          <w:lang w:val="ru-RU"/>
        </w:rPr>
        <w:t xml:space="preserve">4 </w:t>
      </w:r>
      <w:r>
        <w:rPr>
          <w:rFonts w:hint="default" w:ascii="Times New Roman" w:hAnsi="Times New Roman" w:eastAsia="Times New Roman" w:cs="Times New Roman"/>
          <w:sz w:val="28"/>
          <w:szCs w:val="28"/>
        </w:rPr>
        <w:t xml:space="preserve">-202 </w:t>
      </w:r>
      <w:r>
        <w:rPr>
          <w:rFonts w:hint="default" w:ascii="Times New Roman" w:hAnsi="Times New Roman" w:eastAsia="Times New Roman" w:cs="Times New Roman"/>
          <w:sz w:val="28"/>
          <w:szCs w:val="28"/>
          <w:lang w:val="ru-RU"/>
        </w:rPr>
        <w:t xml:space="preserve">5 </w:t>
      </w:r>
      <w:r>
        <w:rPr>
          <w:rFonts w:hint="default" w:ascii="Times New Roman" w:hAnsi="Times New Roman" w:eastAsia="Times New Roman" w:cs="Times New Roman"/>
          <w:sz w:val="28"/>
          <w:szCs w:val="28"/>
        </w:rPr>
        <w:t xml:space="preserve">оқу жылына арналған жұмыс оқу жоспары, «Қазақстан Республикасының орта білім беру ұйымдарында 202 4 - 202 оқу жылында оқу-тәрбие үдерісінің ерекшеліктері туралы» нұсқаулық-әдістемелік хаты , сондай-ақ </w:t>
      </w:r>
      <w:r>
        <w:rPr>
          <w:rFonts w:hint="default" w:ascii="Times New Roman" w:hAnsi="Times New Roman" w:eastAsia="Times New Roman" w:cs="Times New Roman"/>
          <w:sz w:val="28"/>
          <w:szCs w:val="28"/>
          <w:lang w:val="ru-RU"/>
        </w:rPr>
        <w:t xml:space="preserve">2024-2025 оқу </w:t>
      </w:r>
      <w:r>
        <w:rPr>
          <w:rFonts w:hint="default" w:ascii="Times New Roman" w:hAnsi="Times New Roman" w:eastAsia="Times New Roman" w:cs="Times New Roman"/>
          <w:sz w:val="28"/>
          <w:szCs w:val="28"/>
        </w:rPr>
        <w:t>жылында білім беру бағдарламасы негізінде жүзеге асырылады. IMP және әдістемелік ұсыныстар) және әдістемелік кеңесте қаралды.</w:t>
      </w:r>
    </w:p>
    <w:p w14:paraId="0013F2CA">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b/>
      </w:r>
      <w:r>
        <w:rPr>
          <w:rFonts w:hint="default" w:ascii="Times New Roman" w:hAnsi="Times New Roman" w:eastAsia="Times New Roman" w:cs="Times New Roman"/>
          <w:i/>
          <w:sz w:val="28"/>
          <w:szCs w:val="28"/>
        </w:rPr>
        <w:t xml:space="preserve">бастауыш білім деңгейінде </w:t>
      </w:r>
      <w:r>
        <w:rPr>
          <w:rFonts w:hint="default" w:ascii="Times New Roman" w:hAnsi="Times New Roman" w:eastAsia="Times New Roman" w:cs="Times New Roman"/>
          <w:sz w:val="28"/>
          <w:szCs w:val="28"/>
        </w:rPr>
        <w:t>жоқ .</w:t>
      </w:r>
    </w:p>
    <w:p w14:paraId="26DA965D">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i/>
          <w:sz w:val="28"/>
          <w:szCs w:val="28"/>
        </w:rPr>
        <w:t xml:space="preserve">Негізгі орта білім деңгейіндегі </w:t>
      </w:r>
      <w:r>
        <w:rPr>
          <w:rFonts w:hint="default" w:ascii="Times New Roman" w:hAnsi="Times New Roman" w:eastAsia="Times New Roman" w:cs="Times New Roman"/>
          <w:sz w:val="28"/>
          <w:szCs w:val="28"/>
        </w:rPr>
        <w:t xml:space="preserve">вариативтік компонент «Жаһандық құзыреттер» курсынан тұрады. Сонымен, 202 </w:t>
      </w:r>
      <w:r>
        <w:rPr>
          <w:rFonts w:hint="default" w:ascii="Times New Roman" w:hAnsi="Times New Roman" w:eastAsia="Times New Roman" w:cs="Times New Roman"/>
          <w:sz w:val="28"/>
          <w:szCs w:val="28"/>
          <w:lang w:val="ru-RU"/>
        </w:rPr>
        <w:t xml:space="preserve">4 </w:t>
      </w:r>
      <w:r>
        <w:rPr>
          <w:rFonts w:hint="default" w:ascii="Times New Roman" w:hAnsi="Times New Roman" w:eastAsia="Times New Roman" w:cs="Times New Roman"/>
          <w:sz w:val="28"/>
          <w:szCs w:val="28"/>
        </w:rPr>
        <w:t xml:space="preserve">-202 </w:t>
      </w:r>
      <w:r>
        <w:rPr>
          <w:rFonts w:hint="default" w:ascii="Times New Roman" w:hAnsi="Times New Roman" w:eastAsia="Times New Roman" w:cs="Times New Roman"/>
          <w:sz w:val="28"/>
          <w:szCs w:val="28"/>
          <w:lang w:val="ru-RU"/>
        </w:rPr>
        <w:t xml:space="preserve">5 оқу жылындағы </w:t>
      </w:r>
      <w:r>
        <w:rPr>
          <w:rFonts w:hint="default" w:ascii="Times New Roman" w:hAnsi="Times New Roman" w:eastAsia="Times New Roman" w:cs="Times New Roman"/>
          <w:sz w:val="28"/>
          <w:szCs w:val="28"/>
        </w:rPr>
        <w:t>вариативті компонент сағаттары келесідей бөлінеді:</w:t>
      </w:r>
    </w:p>
    <w:p w14:paraId="4E686FC9">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5-7 сынып – 2 сағат – Жаһандық құзыреттер</w:t>
      </w:r>
    </w:p>
    <w:p w14:paraId="2A35837E">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9-11 сынып – 2 сағат Ғаламдық құзыреттер</w:t>
      </w:r>
    </w:p>
    <w:p w14:paraId="508A7033">
      <w:pPr>
        <w:spacing w:after="0" w:line="240" w:lineRule="auto"/>
        <w:ind w:firstLine="708"/>
        <w:jc w:val="both"/>
        <w:rPr>
          <w:rFonts w:hint="default" w:ascii="Times New Roman" w:hAnsi="Times New Roman" w:eastAsia="Times New Roman" w:cs="Times New Roman"/>
          <w:sz w:val="28"/>
          <w:szCs w:val="28"/>
        </w:rPr>
      </w:pPr>
    </w:p>
    <w:p w14:paraId="598A75F4">
      <w:pPr>
        <w:pStyle w:val="13"/>
        <w:ind w:firstLine="708"/>
        <w:jc w:val="both"/>
        <w:rPr>
          <w:rFonts w:hint="default" w:ascii="Times New Roman" w:hAnsi="Times New Roman" w:cs="Times New Roman"/>
          <w:sz w:val="28"/>
          <w:szCs w:val="28"/>
        </w:rPr>
      </w:pPr>
      <w:r>
        <w:rPr>
          <w:rFonts w:hint="default" w:ascii="Times New Roman" w:hAnsi="Times New Roman" w:eastAsia="Times New Roman" w:cs="Times New Roman"/>
          <w:b/>
          <w:sz w:val="28"/>
          <w:szCs w:val="28"/>
        </w:rPr>
        <w:t>9) «Жол қозғалысы ережелері» міндетті оқу курсын өткізу</w:t>
      </w:r>
    </w:p>
    <w:p w14:paraId="5F0DACCE">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Қазақстан Республикасының 2018 жылғы 31 қазандағы No 604 Мемлекеттік білім беру стандартының талаптары негізінде «Жол қозғалысы ережелері» пәнінің мазмұнын сынып жетекшілері сабақтан тыс уақыттағы сынып сағаттары есебінен жүзеге асырады, сынып жетекшісінің жылдық жұмыс жоспарында келесі мөлшерде тақырып пен күні көрсетіледі:</w:t>
      </w:r>
    </w:p>
    <w:p w14:paraId="78E425DE">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- 1-4 сыныптар - 4 сағат;</w:t>
      </w:r>
    </w:p>
    <w:p w14:paraId="0C7EEF53">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- 5-8 сыныптар – 8 сағат.</w:t>
      </w:r>
    </w:p>
    <w:p w14:paraId="2DA94774">
      <w:pPr>
        <w:spacing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 xml:space="preserve">Бұл міндетті курсты ойдағыдай жүзеге асыру үшін мектепте әдістемелік кеңес бекіткен оқу бағдарламасы әзірленді. Оқу жоспарын меңгеру нәтижелерін жазу үшін « </w:t>
      </w:r>
      <w:r>
        <w:rPr>
          <w:rFonts w:hint="default" w:ascii="Times New Roman" w:hAnsi="Times New Roman" w:eastAsia="Times New Roman" w:cs="Times New Roman"/>
          <w:sz w:val="28"/>
          <w:szCs w:val="28"/>
          <w:lang w:val="en-US"/>
        </w:rPr>
        <w:t xml:space="preserve">Bilimclass </w:t>
      </w:r>
      <w:r>
        <w:rPr>
          <w:rFonts w:hint="default" w:ascii="Times New Roman" w:hAnsi="Times New Roman" w:eastAsia="Times New Roman" w:cs="Times New Roman"/>
          <w:sz w:val="28"/>
          <w:szCs w:val="28"/>
        </w:rPr>
        <w:t>» ОЖСБ-да сыныптар бойынша жеке беттер жасалды. Жартыжылдық және жыл қорытындысы бойынша студенттерге «өткен»/«өтпеген» деген баға қойылады.</w:t>
      </w:r>
    </w:p>
    <w:p w14:paraId="0DD42FF0">
      <w:pPr>
        <w:spacing w:after="0" w:line="240" w:lineRule="auto"/>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10) білім беру қызметіне қойылатын біліктілік талаптарына және оларға сәйкестігін растайтын құжаттар тізбесіне сәйкестігі</w:t>
      </w:r>
    </w:p>
    <w:p w14:paraId="204AC1E0">
      <w:pPr>
        <w:spacing w:after="0" w:line="240" w:lineRule="auto"/>
        <w:ind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«Интернациональное ауылының жалпы білім беретін мектебі» КММ білім беру қызметіне қойылатын біліктілік талаптарына сәйкес келеді. Атап айтқанда:</w:t>
      </w:r>
    </w:p>
    <w:p w14:paraId="2FE54600">
      <w:pPr>
        <w:pStyle w:val="12"/>
        <w:numPr>
          <w:ilvl w:val="0"/>
          <w:numId w:val="9"/>
        </w:num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оқу </w:t>
      </w:r>
      <w:r>
        <w:rPr>
          <w:rFonts w:hint="default" w:ascii="Times New Roman" w:hAnsi="Times New Roman" w:eastAsia="Times New Roman" w:cs="Times New Roman"/>
          <w:sz w:val="28"/>
          <w:szCs w:val="28"/>
          <w:lang w:val="ru-RU"/>
        </w:rPr>
        <w:t xml:space="preserve">жылына </w:t>
      </w:r>
      <w:r>
        <w:rPr>
          <w:rFonts w:hint="default" w:ascii="Times New Roman" w:hAnsi="Times New Roman" w:eastAsia="Times New Roman" w:cs="Times New Roman"/>
          <w:sz w:val="28"/>
          <w:szCs w:val="28"/>
        </w:rPr>
        <w:t xml:space="preserve">арналған жұмыс оқу жоспарлары Үлгілік оқу жоспарларына және Мемлекеттік жалпыға міндетті стандартқа </w:t>
      </w:r>
      <w:r>
        <w:rPr>
          <w:rFonts w:hint="default" w:ascii="Times New Roman" w:hAnsi="Times New Roman" w:eastAsia="Times New Roman" w:cs="Times New Roman"/>
          <w:sz w:val="28"/>
          <w:szCs w:val="28"/>
          <w:lang w:val="ru-RU"/>
        </w:rPr>
        <w:t>сәйкес келеді .</w:t>
      </w:r>
    </w:p>
    <w:p w14:paraId="5204F9B8">
      <w:pPr>
        <w:pStyle w:val="12"/>
        <w:numPr>
          <w:ilvl w:val="0"/>
          <w:numId w:val="9"/>
        </w:num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Тиісті бейіндер бойынша педагогикалық білімі бар жұмыс оқу жоспарының пәндеріне сәйкес мұғалімдердің болуы – 16 (Білім беру ұйымдарының қызметін бағалау критерийлеріне 10-қосымша).</w:t>
      </w:r>
    </w:p>
    <w:p w14:paraId="568221F7">
      <w:pPr>
        <w:spacing w:after="0" w:line="240" w:lineRule="auto"/>
        <w:ind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«Интернациональное ауылының жалпы білім беретін мектебі» КММ-де 202 </w:t>
      </w:r>
      <w:r>
        <w:rPr>
          <w:rFonts w:hint="default" w:ascii="Times New Roman" w:hAnsi="Times New Roman" w:eastAsia="Times New Roman" w:cs="Times New Roman"/>
          <w:sz w:val="28"/>
          <w:szCs w:val="28"/>
          <w:lang w:val="ru-RU"/>
        </w:rPr>
        <w:t xml:space="preserve">4 </w:t>
      </w:r>
      <w:r>
        <w:rPr>
          <w:rFonts w:hint="default" w:ascii="Times New Roman" w:hAnsi="Times New Roman" w:eastAsia="Times New Roman" w:cs="Times New Roman"/>
          <w:sz w:val="28"/>
          <w:szCs w:val="28"/>
        </w:rPr>
        <w:t xml:space="preserve">- 202 </w:t>
      </w:r>
      <w:r>
        <w:rPr>
          <w:rFonts w:hint="default" w:ascii="Times New Roman" w:hAnsi="Times New Roman" w:eastAsia="Times New Roman" w:cs="Times New Roman"/>
          <w:sz w:val="28"/>
          <w:szCs w:val="28"/>
          <w:lang w:val="ru-RU"/>
        </w:rPr>
        <w:t xml:space="preserve">5 </w:t>
      </w:r>
      <w:r>
        <w:rPr>
          <w:rFonts w:hint="default" w:ascii="Times New Roman" w:hAnsi="Times New Roman" w:eastAsia="Times New Roman" w:cs="Times New Roman"/>
          <w:sz w:val="28"/>
          <w:szCs w:val="28"/>
        </w:rPr>
        <w:t>оқу жылында 20 мұғалім жұмыс істейді (оның ішінде 4 штаттан тыс оқытушы).</w:t>
      </w:r>
    </w:p>
    <w:p w14:paraId="30A022E5">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Сапалық құрамды талдау мынаны көрсетеді:</w:t>
      </w:r>
    </w:p>
    <w:tbl>
      <w:tblPr>
        <w:tblStyle w:val="9"/>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0"/>
        <w:gridCol w:w="2551"/>
        <w:gridCol w:w="2835"/>
      </w:tblGrid>
      <w:tr w14:paraId="74356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0" w:type="dxa"/>
            <w:vMerge w:val="restart"/>
          </w:tcPr>
          <w:p w14:paraId="4A570F43">
            <w:pPr>
              <w:spacing w:after="0" w:line="240" w:lineRule="auto"/>
              <w:jc w:val="cente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Жалпы мұғалімдер</w:t>
            </w:r>
          </w:p>
        </w:tc>
        <w:tc>
          <w:tcPr>
            <w:tcW w:w="5386" w:type="dxa"/>
            <w:gridSpan w:val="2"/>
          </w:tcPr>
          <w:p w14:paraId="30F59179">
            <w:pPr>
              <w:spacing w:after="0" w:line="240" w:lineRule="auto"/>
              <w:jc w:val="cente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Білім деңгейі</w:t>
            </w:r>
          </w:p>
        </w:tc>
      </w:tr>
      <w:tr w14:paraId="73EAC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0" w:type="dxa"/>
            <w:vMerge w:val="continue"/>
          </w:tcPr>
          <w:p w14:paraId="7FE1B5FA">
            <w:pPr>
              <w:spacing w:after="0" w:line="240" w:lineRule="auto"/>
              <w:jc w:val="center"/>
              <w:rPr>
                <w:rFonts w:hint="default" w:ascii="Times New Roman" w:hAnsi="Times New Roman" w:eastAsia="Times New Roman" w:cs="Times New Roman"/>
                <w:b/>
                <w:sz w:val="28"/>
                <w:szCs w:val="28"/>
              </w:rPr>
            </w:pPr>
          </w:p>
        </w:tc>
        <w:tc>
          <w:tcPr>
            <w:tcW w:w="2551" w:type="dxa"/>
          </w:tcPr>
          <w:p w14:paraId="3CDEF417">
            <w:pPr>
              <w:spacing w:after="0" w:line="240" w:lineRule="auto"/>
              <w:jc w:val="cente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жоғары</w:t>
            </w:r>
          </w:p>
        </w:tc>
        <w:tc>
          <w:tcPr>
            <w:tcW w:w="2835" w:type="dxa"/>
          </w:tcPr>
          <w:p w14:paraId="0E39916C">
            <w:pPr>
              <w:spacing w:after="0" w:line="240" w:lineRule="auto"/>
              <w:jc w:val="cente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орта мамандандырылған</w:t>
            </w:r>
          </w:p>
        </w:tc>
      </w:tr>
      <w:tr w14:paraId="713D9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0" w:type="dxa"/>
          </w:tcPr>
          <w:p w14:paraId="31B8C10E">
            <w:pPr>
              <w:spacing w:after="0" w:line="24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20</w:t>
            </w:r>
          </w:p>
        </w:tc>
        <w:tc>
          <w:tcPr>
            <w:tcW w:w="2551" w:type="dxa"/>
          </w:tcPr>
          <w:p w14:paraId="0FBE242A">
            <w:pPr>
              <w:spacing w:after="0" w:line="240" w:lineRule="auto"/>
              <w:jc w:val="center"/>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rPr>
              <w:t xml:space="preserve">1 </w:t>
            </w:r>
            <w:r>
              <w:rPr>
                <w:rFonts w:hint="default" w:ascii="Times New Roman" w:hAnsi="Times New Roman" w:eastAsia="Times New Roman" w:cs="Times New Roman"/>
                <w:sz w:val="28"/>
                <w:szCs w:val="28"/>
                <w:lang w:val="ru-RU"/>
              </w:rPr>
              <w:t>2</w:t>
            </w:r>
          </w:p>
        </w:tc>
        <w:tc>
          <w:tcPr>
            <w:tcW w:w="2835" w:type="dxa"/>
          </w:tcPr>
          <w:p w14:paraId="5BD7BB15">
            <w:pPr>
              <w:spacing w:after="0" w:line="240" w:lineRule="auto"/>
              <w:jc w:val="center"/>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2</w:t>
            </w:r>
          </w:p>
        </w:tc>
      </w:tr>
      <w:tr w14:paraId="522ED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0" w:type="dxa"/>
            <w:vAlign w:val="center"/>
          </w:tcPr>
          <w:p w14:paraId="387AC1F7">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1-4 - 9 сыныптарға сабақ береді</w:t>
            </w:r>
          </w:p>
        </w:tc>
        <w:tc>
          <w:tcPr>
            <w:tcW w:w="2551" w:type="dxa"/>
          </w:tcPr>
          <w:p w14:paraId="6AF3A851">
            <w:pPr>
              <w:spacing w:after="0" w:line="240" w:lineRule="auto"/>
              <w:jc w:val="center"/>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6</w:t>
            </w:r>
          </w:p>
        </w:tc>
        <w:tc>
          <w:tcPr>
            <w:tcW w:w="2835" w:type="dxa"/>
          </w:tcPr>
          <w:p w14:paraId="71A8B5E8">
            <w:pPr>
              <w:spacing w:after="0" w:line="240" w:lineRule="auto"/>
              <w:jc w:val="center"/>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0</w:t>
            </w:r>
          </w:p>
        </w:tc>
      </w:tr>
      <w:tr w14:paraId="35FBD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0" w:type="dxa"/>
            <w:vAlign w:val="center"/>
          </w:tcPr>
          <w:p w14:paraId="3AA496C9">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5-11 - 16 сыныптарда оқыту</w:t>
            </w:r>
          </w:p>
        </w:tc>
        <w:tc>
          <w:tcPr>
            <w:tcW w:w="2551" w:type="dxa"/>
          </w:tcPr>
          <w:p w14:paraId="76C52166">
            <w:pPr>
              <w:spacing w:after="0" w:line="240" w:lineRule="auto"/>
              <w:jc w:val="center"/>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7</w:t>
            </w:r>
          </w:p>
        </w:tc>
        <w:tc>
          <w:tcPr>
            <w:tcW w:w="2835" w:type="dxa"/>
          </w:tcPr>
          <w:p w14:paraId="0B4F45B0">
            <w:pPr>
              <w:spacing w:after="0" w:line="240" w:lineRule="auto"/>
              <w:jc w:val="center"/>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2</w:t>
            </w:r>
          </w:p>
        </w:tc>
      </w:tr>
    </w:tbl>
    <w:p w14:paraId="5A67B067">
      <w:pPr>
        <w:spacing w:after="0" w:line="240" w:lineRule="auto"/>
        <w:jc w:val="center"/>
        <w:rPr>
          <w:rFonts w:hint="default" w:ascii="Times New Roman" w:hAnsi="Times New Roman" w:cs="Times New Roman"/>
          <w:sz w:val="28"/>
          <w:szCs w:val="28"/>
        </w:rPr>
      </w:pPr>
    </w:p>
    <w:p w14:paraId="173EA853">
      <w:pPr>
        <w:spacing w:after="0" w:line="240" w:lineRule="auto"/>
        <w:jc w:val="center"/>
        <w:rPr>
          <w:rFonts w:hint="default" w:ascii="Times New Roman" w:hAnsi="Times New Roman" w:cs="Times New Roman"/>
          <w:sz w:val="28"/>
          <w:szCs w:val="28"/>
        </w:rPr>
      </w:pPr>
    </w:p>
    <w:p w14:paraId="1DFD7154">
      <w:pPr>
        <w:spacing w:after="0" w:line="240" w:lineRule="auto"/>
        <w:jc w:val="both"/>
        <w:rPr>
          <w:rFonts w:hint="default" w:ascii="Times New Roman" w:hAnsi="Times New Roman" w:eastAsia="Times New Roman" w:cs="Times New Roman"/>
          <w:sz w:val="28"/>
          <w:szCs w:val="28"/>
        </w:rPr>
      </w:pPr>
    </w:p>
    <w:p w14:paraId="7DE4DC61">
      <w:pPr>
        <w:pStyle w:val="12"/>
        <w:spacing w:after="0" w:line="240" w:lineRule="auto"/>
        <w:jc w:val="both"/>
        <w:rPr>
          <w:rFonts w:hint="default" w:ascii="Times New Roman" w:hAnsi="Times New Roman" w:eastAsia="Times New Roman" w:cs="Times New Roman"/>
          <w:sz w:val="28"/>
          <w:szCs w:val="28"/>
        </w:rPr>
      </w:pPr>
    </w:p>
    <w:tbl>
      <w:tblPr>
        <w:tblStyle w:val="9"/>
        <w:tblW w:w="1059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9"/>
        <w:gridCol w:w="1859"/>
        <w:gridCol w:w="2957"/>
        <w:gridCol w:w="1671"/>
        <w:gridCol w:w="2046"/>
      </w:tblGrid>
      <w:tr w14:paraId="3F8E2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059" w:type="dxa"/>
            <w:vMerge w:val="restart"/>
            <w:vAlign w:val="center"/>
          </w:tcPr>
          <w:p w14:paraId="25A96FC4">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Жалпы мұғалімдер</w:t>
            </w:r>
          </w:p>
        </w:tc>
        <w:tc>
          <w:tcPr>
            <w:tcW w:w="8533" w:type="dxa"/>
            <w:gridSpan w:val="4"/>
            <w:vAlign w:val="center"/>
          </w:tcPr>
          <w:p w14:paraId="507F9A4C">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Сертификаттаудың жаңа форматына сәйкес</w:t>
            </w:r>
          </w:p>
        </w:tc>
      </w:tr>
      <w:tr w14:paraId="6C7A5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059" w:type="dxa"/>
            <w:vMerge w:val="continue"/>
            <w:tcBorders>
              <w:bottom w:val="single" w:color="auto" w:sz="4" w:space="0"/>
            </w:tcBorders>
            <w:vAlign w:val="center"/>
          </w:tcPr>
          <w:p w14:paraId="48C9C83F">
            <w:pPr>
              <w:pStyle w:val="13"/>
              <w:jc w:val="center"/>
              <w:rPr>
                <w:rFonts w:hint="default" w:ascii="Times New Roman" w:hAnsi="Times New Roman" w:cs="Times New Roman"/>
                <w:sz w:val="28"/>
                <w:szCs w:val="28"/>
              </w:rPr>
            </w:pPr>
          </w:p>
        </w:tc>
        <w:tc>
          <w:tcPr>
            <w:tcW w:w="1859" w:type="dxa"/>
            <w:tcBorders>
              <w:bottom w:val="single" w:color="auto" w:sz="4" w:space="0"/>
            </w:tcBorders>
            <w:vAlign w:val="center"/>
          </w:tcPr>
          <w:p w14:paraId="0EB01C8C">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Санатсыз</w:t>
            </w:r>
          </w:p>
        </w:tc>
        <w:tc>
          <w:tcPr>
            <w:tcW w:w="2957" w:type="dxa"/>
            <w:tcBorders>
              <w:bottom w:val="single" w:color="auto" w:sz="4" w:space="0"/>
            </w:tcBorders>
            <w:vAlign w:val="center"/>
          </w:tcPr>
          <w:p w14:paraId="3B024458">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Мұғалім-зерттеуші</w:t>
            </w:r>
          </w:p>
        </w:tc>
        <w:tc>
          <w:tcPr>
            <w:tcW w:w="1671" w:type="dxa"/>
            <w:tcBorders>
              <w:bottom w:val="single" w:color="auto" w:sz="4" w:space="0"/>
            </w:tcBorders>
            <w:vAlign w:val="center"/>
          </w:tcPr>
          <w:p w14:paraId="0F3EBE04">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Білікті ұстаз</w:t>
            </w:r>
          </w:p>
        </w:tc>
        <w:tc>
          <w:tcPr>
            <w:tcW w:w="2045" w:type="dxa"/>
            <w:tcBorders>
              <w:bottom w:val="single" w:color="auto" w:sz="4" w:space="0"/>
            </w:tcBorders>
            <w:vAlign w:val="center"/>
          </w:tcPr>
          <w:p w14:paraId="1A947751">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Мұғалім-модератор</w:t>
            </w:r>
          </w:p>
        </w:tc>
      </w:tr>
      <w:tr w14:paraId="45C1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059" w:type="dxa"/>
            <w:vAlign w:val="center"/>
          </w:tcPr>
          <w:p w14:paraId="202D7590">
            <w:pPr>
              <w:pStyle w:val="13"/>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14</w:t>
            </w:r>
          </w:p>
        </w:tc>
        <w:tc>
          <w:tcPr>
            <w:tcW w:w="1859" w:type="dxa"/>
            <w:vAlign w:val="center"/>
          </w:tcPr>
          <w:p w14:paraId="749B715D">
            <w:pPr>
              <w:pStyle w:val="13"/>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6</w:t>
            </w:r>
          </w:p>
        </w:tc>
        <w:tc>
          <w:tcPr>
            <w:tcW w:w="2957" w:type="dxa"/>
            <w:vAlign w:val="center"/>
          </w:tcPr>
          <w:p w14:paraId="2B772653">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w:t>
            </w:r>
          </w:p>
        </w:tc>
        <w:tc>
          <w:tcPr>
            <w:tcW w:w="1671" w:type="dxa"/>
            <w:vAlign w:val="center"/>
          </w:tcPr>
          <w:p w14:paraId="4D15E5E7">
            <w:pPr>
              <w:pStyle w:val="13"/>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2</w:t>
            </w:r>
          </w:p>
        </w:tc>
        <w:tc>
          <w:tcPr>
            <w:tcW w:w="2045" w:type="dxa"/>
            <w:vAlign w:val="center"/>
          </w:tcPr>
          <w:p w14:paraId="6E422C6C">
            <w:pPr>
              <w:pStyle w:val="13"/>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6</w:t>
            </w:r>
          </w:p>
        </w:tc>
      </w:tr>
      <w:tr w14:paraId="21E6E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059" w:type="dxa"/>
            <w:vAlign w:val="center"/>
          </w:tcPr>
          <w:p w14:paraId="0B1E0F16">
            <w:pPr>
              <w:pStyle w:val="13"/>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1-4-6 </w:t>
            </w:r>
            <w:r>
              <w:rPr>
                <w:rFonts w:hint="default" w:ascii="Times New Roman" w:hAnsi="Times New Roman" w:cs="Times New Roman"/>
                <w:sz w:val="28"/>
                <w:szCs w:val="28"/>
              </w:rPr>
              <w:t>сыныптарға сабақ береді</w:t>
            </w:r>
          </w:p>
        </w:tc>
        <w:tc>
          <w:tcPr>
            <w:tcW w:w="1859" w:type="dxa"/>
            <w:vAlign w:val="center"/>
          </w:tcPr>
          <w:p w14:paraId="0FBAA004">
            <w:pPr>
              <w:pStyle w:val="13"/>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1</w:t>
            </w:r>
          </w:p>
        </w:tc>
        <w:tc>
          <w:tcPr>
            <w:tcW w:w="2957" w:type="dxa"/>
            <w:vAlign w:val="center"/>
          </w:tcPr>
          <w:p w14:paraId="04F6F2AB">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0</w:t>
            </w:r>
          </w:p>
        </w:tc>
        <w:tc>
          <w:tcPr>
            <w:tcW w:w="1671" w:type="dxa"/>
            <w:vAlign w:val="center"/>
          </w:tcPr>
          <w:p w14:paraId="2C6F5AB0">
            <w:pPr>
              <w:pStyle w:val="13"/>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1</w:t>
            </w:r>
          </w:p>
        </w:tc>
        <w:tc>
          <w:tcPr>
            <w:tcW w:w="2045" w:type="dxa"/>
            <w:vAlign w:val="center"/>
          </w:tcPr>
          <w:p w14:paraId="6B2951E5">
            <w:pPr>
              <w:pStyle w:val="13"/>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5</w:t>
            </w:r>
          </w:p>
        </w:tc>
      </w:tr>
      <w:tr w14:paraId="27C2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059" w:type="dxa"/>
            <w:tcBorders>
              <w:bottom w:val="single" w:color="auto" w:sz="4" w:space="0"/>
            </w:tcBorders>
            <w:vAlign w:val="center"/>
          </w:tcPr>
          <w:p w14:paraId="303DE6A6">
            <w:pPr>
              <w:pStyle w:val="13"/>
              <w:jc w:val="center"/>
              <w:rPr>
                <w:rFonts w:hint="default" w:ascii="Times New Roman" w:hAnsi="Times New Roman" w:cs="Times New Roman"/>
                <w:sz w:val="28"/>
                <w:szCs w:val="28"/>
                <w:lang w:val="ru-RU"/>
              </w:rPr>
            </w:pPr>
            <w:r>
              <w:rPr>
                <w:rFonts w:hint="default" w:ascii="Times New Roman" w:hAnsi="Times New Roman" w:cs="Times New Roman"/>
                <w:sz w:val="28"/>
                <w:szCs w:val="28"/>
              </w:rPr>
              <w:t xml:space="preserve">5-11 - </w:t>
            </w:r>
            <w:r>
              <w:rPr>
                <w:rFonts w:hint="default" w:ascii="Times New Roman" w:hAnsi="Times New Roman" w:cs="Times New Roman"/>
                <w:sz w:val="28"/>
                <w:szCs w:val="28"/>
                <w:lang w:val="ru-RU"/>
              </w:rPr>
              <w:t>7 сыныптарға сабақ береді</w:t>
            </w:r>
          </w:p>
        </w:tc>
        <w:tc>
          <w:tcPr>
            <w:tcW w:w="1859" w:type="dxa"/>
            <w:tcBorders>
              <w:bottom w:val="single" w:color="auto" w:sz="4" w:space="0"/>
            </w:tcBorders>
            <w:vAlign w:val="center"/>
          </w:tcPr>
          <w:p w14:paraId="6901218A">
            <w:pPr>
              <w:pStyle w:val="13"/>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3</w:t>
            </w:r>
          </w:p>
        </w:tc>
        <w:tc>
          <w:tcPr>
            <w:tcW w:w="2957" w:type="dxa"/>
            <w:tcBorders>
              <w:bottom w:val="single" w:color="auto" w:sz="4" w:space="0"/>
            </w:tcBorders>
            <w:vAlign w:val="center"/>
          </w:tcPr>
          <w:p w14:paraId="38D91527">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w:t>
            </w:r>
          </w:p>
        </w:tc>
        <w:tc>
          <w:tcPr>
            <w:tcW w:w="1671" w:type="dxa"/>
            <w:tcBorders>
              <w:bottom w:val="single" w:color="auto" w:sz="4" w:space="0"/>
            </w:tcBorders>
            <w:vAlign w:val="center"/>
          </w:tcPr>
          <w:p w14:paraId="74DE7608">
            <w:pPr>
              <w:pStyle w:val="13"/>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2</w:t>
            </w:r>
          </w:p>
        </w:tc>
        <w:tc>
          <w:tcPr>
            <w:tcW w:w="2045" w:type="dxa"/>
            <w:tcBorders>
              <w:bottom w:val="single" w:color="auto" w:sz="4" w:space="0"/>
            </w:tcBorders>
            <w:vAlign w:val="center"/>
          </w:tcPr>
          <w:p w14:paraId="1E6B94C9">
            <w:pPr>
              <w:pStyle w:val="13"/>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2</w:t>
            </w:r>
          </w:p>
        </w:tc>
      </w:tr>
    </w:tbl>
    <w:p w14:paraId="2CF81910">
      <w:pPr>
        <w:spacing w:after="0" w:line="240" w:lineRule="auto"/>
        <w:jc w:val="center"/>
        <w:rPr>
          <w:rFonts w:hint="default" w:ascii="Times New Roman" w:hAnsi="Times New Roman" w:eastAsia="Times New Roman" w:cs="Times New Roman"/>
          <w:sz w:val="28"/>
          <w:szCs w:val="28"/>
        </w:rPr>
      </w:pPr>
    </w:p>
    <w:p w14:paraId="2448EC71">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Мұғалімдердің кәсіби құзыреттілігін арттыру жағдайында мұғалімдердің біліктілігін арттыру курстарын уақытылы өтуге көп көңіл бөлінеді. Оқу жылының басында курстық дайындықтың перспективалық жоспары жасалады. Қажетті курстарға өтінім білім бөліміне жіберіледі.</w:t>
      </w:r>
    </w:p>
    <w:p w14:paraId="43FBB6D3">
      <w:pPr>
        <w:spacing w:after="0" w:line="240" w:lineRule="auto"/>
        <w:jc w:val="both"/>
        <w:rPr>
          <w:rFonts w:hint="default" w:ascii="Times New Roman" w:hAnsi="Times New Roman" w:eastAsia="Times New Roman" w:cs="Times New Roman"/>
          <w:sz w:val="28"/>
          <w:szCs w:val="28"/>
        </w:rPr>
      </w:pPr>
    </w:p>
    <w:p w14:paraId="48AD8E66">
      <w:pPr>
        <w:spacing w:after="0" w:line="240" w:lineRule="auto"/>
        <w:jc w:val="center"/>
        <w:rPr>
          <w:rFonts w:hint="default" w:ascii="Times New Roman" w:hAnsi="Times New Roman" w:eastAsia="Times New Roman" w:cs="Times New Roman"/>
          <w:b/>
          <w:color w:val="FF0000"/>
          <w:sz w:val="28"/>
          <w:szCs w:val="28"/>
        </w:rPr>
      </w:pPr>
      <w:r>
        <w:rPr>
          <w:rFonts w:hint="default" w:ascii="Times New Roman" w:hAnsi="Times New Roman" w:eastAsia="Times New Roman" w:cs="Times New Roman"/>
          <w:b/>
          <w:color w:val="FF0000"/>
          <w:sz w:val="28"/>
          <w:szCs w:val="28"/>
        </w:rPr>
        <w:t>2. Оқушылардың дайындық деңгейіне қойылатын талаптар</w:t>
      </w:r>
    </w:p>
    <w:p w14:paraId="77505427">
      <w:pPr>
        <w:spacing w:after="0" w:line="240" w:lineRule="auto"/>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1) білім беру бағдарламасының үлгілік оқу жоспарларына және Мемлекеттік білім беру стандартының талаптарына сәйкес білім берудің тиісті деңгейіндегі әрбір білім беру саласы (және оқу пәндері) бойынша білім алушылардың дайындық деңгейі (оқытудан күтілетін нәтижелер)</w:t>
      </w:r>
    </w:p>
    <w:p w14:paraId="1548482A">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Қазақстан Республикасының 31.10.2018 жылғы No604 Мемлекеттік білім стандарты жаңартылған білім беру мазмұны бойынша білім алушылардың дайындық деңгейіне қойылатын талаптарды белгілейді. Оқытудың күтілетін нәтижелері де Үлгілік оқу жоспарларында көрсетілген. Оқушылардың дайындық деңгейі пәндер бойынша білім сапасы арқылы анықталды.</w:t>
      </w:r>
    </w:p>
    <w:p w14:paraId="308461C3">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Әр тоқсанның соңында мектептің педагогикалық кеңесі пәндер мен мұғалімдердің білім сапасына талдау жасайды. «Резервтегі» оқушылар – тоқсанды бір «3» немесе «4»-ке аяқтаған оқушылар анықталады. Бірінші тоқсанның соңында білім сапасын арттыру бойынша жұмыс жоспары құрылады және одан кейінгі барлық жұмыстар жоғары оқу нәтижелеріне қол жеткізу үшін жүргізіледі.</w:t>
      </w:r>
    </w:p>
    <w:p w14:paraId="792B9AE3">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Білім сапасын талдау мынаны көрсетеді:</w:t>
      </w:r>
    </w:p>
    <w:p w14:paraId="2EF8DAF7">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сынып бойынша:</w:t>
      </w:r>
    </w:p>
    <w:p w14:paraId="4C5D1D3C">
      <w:pPr>
        <w:spacing w:after="0" w:line="240" w:lineRule="auto"/>
        <w:jc w:val="both"/>
        <w:rPr>
          <w:rFonts w:hint="default" w:ascii="Times New Roman" w:hAnsi="Times New Roman" w:eastAsia="Times New Roman" w:cs="Times New Roman"/>
          <w:sz w:val="28"/>
          <w:szCs w:val="28"/>
        </w:rPr>
      </w:pPr>
    </w:p>
    <w:p w14:paraId="673D3776">
      <w:pPr>
        <w:spacing w:after="0" w:line="240" w:lineRule="auto"/>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 xml:space="preserve">202 </w:t>
      </w:r>
      <w:r>
        <w:rPr>
          <w:rFonts w:hint="default" w:ascii="Times New Roman" w:hAnsi="Times New Roman" w:eastAsia="Times New Roman" w:cs="Times New Roman"/>
          <w:b/>
          <w:sz w:val="28"/>
          <w:szCs w:val="28"/>
          <w:lang w:val="ru-RU"/>
        </w:rPr>
        <w:t xml:space="preserve">4 </w:t>
      </w:r>
      <w:r>
        <w:rPr>
          <w:rFonts w:hint="default" w:ascii="Times New Roman" w:hAnsi="Times New Roman" w:eastAsia="Times New Roman" w:cs="Times New Roman"/>
          <w:b/>
          <w:sz w:val="28"/>
          <w:szCs w:val="28"/>
        </w:rPr>
        <w:t xml:space="preserve">-202 </w:t>
      </w:r>
      <w:r>
        <w:rPr>
          <w:rFonts w:hint="default" w:ascii="Times New Roman" w:hAnsi="Times New Roman" w:eastAsia="Times New Roman" w:cs="Times New Roman"/>
          <w:b/>
          <w:sz w:val="28"/>
          <w:szCs w:val="28"/>
          <w:lang w:val="ru-RU"/>
        </w:rPr>
        <w:t xml:space="preserve">5 </w:t>
      </w:r>
      <w:r>
        <w:rPr>
          <w:rFonts w:hint="default" w:ascii="Times New Roman" w:hAnsi="Times New Roman" w:eastAsia="Times New Roman" w:cs="Times New Roman"/>
          <w:b/>
          <w:sz w:val="28"/>
          <w:szCs w:val="28"/>
        </w:rPr>
        <w:t>оқу жылы</w:t>
      </w:r>
    </w:p>
    <w:p w14:paraId="72E4D938">
      <w:pPr>
        <w:spacing w:after="0" w:line="240" w:lineRule="auto"/>
        <w:jc w:val="both"/>
        <w:rPr>
          <w:rFonts w:hint="default" w:ascii="Times New Roman" w:hAnsi="Times New Roman" w:eastAsia="Times New Roman" w:cs="Times New Roman"/>
          <w:b/>
          <w:sz w:val="28"/>
          <w:szCs w:val="28"/>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951"/>
        <w:gridCol w:w="1414"/>
        <w:gridCol w:w="1414"/>
        <w:gridCol w:w="1414"/>
        <w:gridCol w:w="2077"/>
        <w:gridCol w:w="859"/>
        <w:gridCol w:w="905"/>
      </w:tblGrid>
      <w:tr w14:paraId="067C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4" w:type="dxa"/>
            <w:shd w:val="clear" w:color="auto" w:fill="auto"/>
          </w:tcPr>
          <w:p w14:paraId="4C3BAB6A">
            <w:pPr>
              <w:spacing w:after="0" w:line="240" w:lineRule="auto"/>
              <w:jc w:val="both"/>
              <w:rPr>
                <w:rFonts w:hint="default" w:ascii="Times New Roman" w:hAnsi="Times New Roman" w:eastAsia="Times New Roman" w:cs="Times New Roman"/>
                <w:b/>
                <w:sz w:val="28"/>
                <w:szCs w:val="28"/>
                <w:lang w:bidi="en-US"/>
              </w:rPr>
            </w:pPr>
            <w:r>
              <w:rPr>
                <w:rFonts w:hint="default" w:ascii="Times New Roman" w:hAnsi="Times New Roman" w:eastAsia="Times New Roman" w:cs="Times New Roman"/>
                <w:b/>
                <w:sz w:val="28"/>
                <w:szCs w:val="28"/>
                <w:lang w:bidi="en-US"/>
              </w:rPr>
              <w:t>Сынып</w:t>
            </w:r>
          </w:p>
        </w:tc>
        <w:tc>
          <w:tcPr>
            <w:tcW w:w="1289" w:type="dxa"/>
            <w:shd w:val="clear" w:color="auto" w:fill="auto"/>
          </w:tcPr>
          <w:p w14:paraId="21E4600D">
            <w:pPr>
              <w:spacing w:after="0" w:line="240" w:lineRule="auto"/>
              <w:jc w:val="both"/>
              <w:rPr>
                <w:rFonts w:hint="default" w:ascii="Times New Roman" w:hAnsi="Times New Roman" w:eastAsia="Times New Roman" w:cs="Times New Roman"/>
                <w:b/>
                <w:sz w:val="28"/>
                <w:szCs w:val="28"/>
                <w:lang w:bidi="en-US"/>
              </w:rPr>
            </w:pPr>
            <w:r>
              <w:rPr>
                <w:rFonts w:hint="default" w:ascii="Times New Roman" w:hAnsi="Times New Roman" w:eastAsia="Times New Roman" w:cs="Times New Roman"/>
                <w:b/>
                <w:sz w:val="28"/>
                <w:szCs w:val="28"/>
                <w:lang w:bidi="en-US"/>
              </w:rPr>
              <w:t>Оқушылар саны</w:t>
            </w:r>
          </w:p>
        </w:tc>
        <w:tc>
          <w:tcPr>
            <w:tcW w:w="1292" w:type="dxa"/>
            <w:shd w:val="clear" w:color="auto" w:fill="auto"/>
          </w:tcPr>
          <w:p w14:paraId="6B23FDFD">
            <w:pPr>
              <w:spacing w:after="0" w:line="240" w:lineRule="auto"/>
              <w:jc w:val="both"/>
              <w:rPr>
                <w:rFonts w:hint="default" w:ascii="Times New Roman" w:hAnsi="Times New Roman" w:eastAsia="Times New Roman" w:cs="Times New Roman"/>
                <w:b/>
                <w:sz w:val="28"/>
                <w:szCs w:val="28"/>
                <w:lang w:bidi="en-US"/>
              </w:rPr>
            </w:pPr>
            <w:r>
              <w:rPr>
                <w:rFonts w:hint="default" w:ascii="Times New Roman" w:hAnsi="Times New Roman" w:eastAsia="Times New Roman" w:cs="Times New Roman"/>
                <w:b/>
                <w:sz w:val="28"/>
                <w:szCs w:val="28"/>
                <w:lang w:bidi="en-US"/>
              </w:rPr>
              <w:t>«5» бойынша</w:t>
            </w:r>
          </w:p>
        </w:tc>
        <w:tc>
          <w:tcPr>
            <w:tcW w:w="850" w:type="dxa"/>
            <w:shd w:val="clear" w:color="auto" w:fill="auto"/>
          </w:tcPr>
          <w:p w14:paraId="2ECBC998">
            <w:pPr>
              <w:spacing w:after="0" w:line="240" w:lineRule="auto"/>
              <w:jc w:val="both"/>
              <w:rPr>
                <w:rFonts w:hint="default" w:ascii="Times New Roman" w:hAnsi="Times New Roman" w:eastAsia="Times New Roman" w:cs="Times New Roman"/>
                <w:b/>
                <w:sz w:val="28"/>
                <w:szCs w:val="28"/>
                <w:lang w:bidi="en-US"/>
              </w:rPr>
            </w:pPr>
            <w:r>
              <w:rPr>
                <w:rFonts w:hint="default" w:ascii="Times New Roman" w:hAnsi="Times New Roman" w:eastAsia="Times New Roman" w:cs="Times New Roman"/>
                <w:b/>
                <w:sz w:val="28"/>
                <w:szCs w:val="28"/>
                <w:lang w:bidi="en-US"/>
              </w:rPr>
              <w:t>«4» бойынша</w:t>
            </w:r>
          </w:p>
        </w:tc>
        <w:tc>
          <w:tcPr>
            <w:tcW w:w="992" w:type="dxa"/>
            <w:shd w:val="clear" w:color="auto" w:fill="auto"/>
          </w:tcPr>
          <w:p w14:paraId="29C00B2D">
            <w:pPr>
              <w:spacing w:after="0" w:line="240" w:lineRule="auto"/>
              <w:jc w:val="both"/>
              <w:rPr>
                <w:rFonts w:hint="default" w:ascii="Times New Roman" w:hAnsi="Times New Roman" w:eastAsia="Times New Roman" w:cs="Times New Roman"/>
                <w:b/>
                <w:sz w:val="28"/>
                <w:szCs w:val="28"/>
                <w:lang w:bidi="en-US"/>
              </w:rPr>
            </w:pPr>
            <w:r>
              <w:rPr>
                <w:rFonts w:hint="default" w:ascii="Times New Roman" w:hAnsi="Times New Roman" w:eastAsia="Times New Roman" w:cs="Times New Roman"/>
                <w:b/>
                <w:sz w:val="28"/>
                <w:szCs w:val="28"/>
                <w:lang w:bidi="en-US"/>
              </w:rPr>
              <w:t>«3» бойынша</w:t>
            </w:r>
          </w:p>
        </w:tc>
        <w:tc>
          <w:tcPr>
            <w:tcW w:w="3119" w:type="dxa"/>
            <w:shd w:val="clear" w:color="auto" w:fill="auto"/>
          </w:tcPr>
          <w:p w14:paraId="3ECD1CA2">
            <w:pPr>
              <w:spacing w:after="0" w:line="240" w:lineRule="auto"/>
              <w:jc w:val="both"/>
              <w:rPr>
                <w:rFonts w:hint="default" w:ascii="Times New Roman" w:hAnsi="Times New Roman" w:eastAsia="Times New Roman" w:cs="Times New Roman"/>
                <w:b/>
                <w:sz w:val="28"/>
                <w:szCs w:val="28"/>
                <w:lang w:bidi="en-US"/>
              </w:rPr>
            </w:pPr>
            <w:r>
              <w:rPr>
                <w:rFonts w:hint="default" w:ascii="Times New Roman" w:hAnsi="Times New Roman" w:eastAsia="Times New Roman" w:cs="Times New Roman"/>
                <w:b/>
                <w:sz w:val="28"/>
                <w:szCs w:val="28"/>
                <w:lang w:bidi="en-US"/>
              </w:rPr>
              <w:t>Жетістікке жетпегендер</w:t>
            </w:r>
          </w:p>
        </w:tc>
        <w:tc>
          <w:tcPr>
            <w:tcW w:w="1701" w:type="dxa"/>
            <w:shd w:val="clear" w:color="auto" w:fill="auto"/>
          </w:tcPr>
          <w:p w14:paraId="06A2DA2E">
            <w:pPr>
              <w:spacing w:after="0" w:line="240" w:lineRule="auto"/>
              <w:jc w:val="both"/>
              <w:rPr>
                <w:rFonts w:hint="default" w:ascii="Times New Roman" w:hAnsi="Times New Roman" w:eastAsia="Times New Roman" w:cs="Times New Roman"/>
                <w:b/>
                <w:sz w:val="28"/>
                <w:szCs w:val="28"/>
                <w:lang w:bidi="en-US"/>
              </w:rPr>
            </w:pPr>
            <w:r>
              <w:rPr>
                <w:rFonts w:hint="default" w:ascii="Times New Roman" w:hAnsi="Times New Roman" w:eastAsia="Times New Roman" w:cs="Times New Roman"/>
                <w:b/>
                <w:sz w:val="28"/>
                <w:szCs w:val="28"/>
                <w:lang w:bidi="en-US"/>
              </w:rPr>
              <w:t>оқу үлгерімінің %</w:t>
            </w:r>
          </w:p>
        </w:tc>
        <w:tc>
          <w:tcPr>
            <w:tcW w:w="1370" w:type="dxa"/>
            <w:shd w:val="clear" w:color="auto" w:fill="auto"/>
          </w:tcPr>
          <w:p w14:paraId="2C2931F3">
            <w:pPr>
              <w:spacing w:after="0" w:line="240" w:lineRule="auto"/>
              <w:jc w:val="both"/>
              <w:rPr>
                <w:rFonts w:hint="default" w:ascii="Times New Roman" w:hAnsi="Times New Roman" w:eastAsia="Times New Roman" w:cs="Times New Roman"/>
                <w:b/>
                <w:sz w:val="28"/>
                <w:szCs w:val="28"/>
                <w:lang w:bidi="en-US"/>
              </w:rPr>
            </w:pPr>
            <w:r>
              <w:rPr>
                <w:rFonts w:hint="default" w:ascii="Times New Roman" w:hAnsi="Times New Roman" w:eastAsia="Times New Roman" w:cs="Times New Roman"/>
                <w:b/>
                <w:sz w:val="28"/>
                <w:szCs w:val="28"/>
                <w:lang w:bidi="en-US"/>
              </w:rPr>
              <w:t>% сапа</w:t>
            </w:r>
          </w:p>
        </w:tc>
      </w:tr>
      <w:tr w14:paraId="10C9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4" w:type="dxa"/>
            <w:shd w:val="clear" w:color="auto" w:fill="auto"/>
          </w:tcPr>
          <w:p w14:paraId="156615B7">
            <w:pPr>
              <w:spacing w:after="0" w:line="240" w:lineRule="auto"/>
              <w:jc w:val="both"/>
              <w:rPr>
                <w:rFonts w:hint="default" w:ascii="Times New Roman" w:hAnsi="Times New Roman" w:eastAsia="Times New Roman" w:cs="Times New Roman"/>
                <w:sz w:val="28"/>
                <w:szCs w:val="28"/>
                <w:lang w:bidi="en-US"/>
              </w:rPr>
            </w:pPr>
            <w:r>
              <w:rPr>
                <w:rFonts w:hint="default" w:ascii="Times New Roman" w:hAnsi="Times New Roman" w:eastAsia="Times New Roman" w:cs="Times New Roman"/>
                <w:sz w:val="28"/>
                <w:szCs w:val="28"/>
                <w:lang w:bidi="en-US"/>
              </w:rPr>
              <w:t>1-сынып</w:t>
            </w:r>
          </w:p>
        </w:tc>
        <w:tc>
          <w:tcPr>
            <w:tcW w:w="1289" w:type="dxa"/>
            <w:shd w:val="clear" w:color="auto" w:fill="auto"/>
          </w:tcPr>
          <w:p w14:paraId="621D2781">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8</w:t>
            </w:r>
          </w:p>
        </w:tc>
        <w:tc>
          <w:tcPr>
            <w:tcW w:w="1292" w:type="dxa"/>
            <w:shd w:val="clear" w:color="auto" w:fill="auto"/>
          </w:tcPr>
          <w:p w14:paraId="3AAECDFF">
            <w:pPr>
              <w:spacing w:after="0" w:line="240" w:lineRule="auto"/>
              <w:jc w:val="both"/>
              <w:rPr>
                <w:rFonts w:hint="default" w:ascii="Times New Roman" w:hAnsi="Times New Roman" w:eastAsia="Times New Roman" w:cs="Times New Roman"/>
                <w:sz w:val="28"/>
                <w:szCs w:val="28"/>
                <w:lang w:bidi="en-US"/>
              </w:rPr>
            </w:pPr>
          </w:p>
        </w:tc>
        <w:tc>
          <w:tcPr>
            <w:tcW w:w="850" w:type="dxa"/>
            <w:shd w:val="clear" w:color="auto" w:fill="auto"/>
          </w:tcPr>
          <w:p w14:paraId="469A738C">
            <w:pPr>
              <w:spacing w:after="0" w:line="240" w:lineRule="auto"/>
              <w:jc w:val="both"/>
              <w:rPr>
                <w:rFonts w:hint="default" w:ascii="Times New Roman" w:hAnsi="Times New Roman" w:eastAsia="Times New Roman" w:cs="Times New Roman"/>
                <w:sz w:val="28"/>
                <w:szCs w:val="28"/>
                <w:lang w:bidi="en-US"/>
              </w:rPr>
            </w:pPr>
          </w:p>
        </w:tc>
        <w:tc>
          <w:tcPr>
            <w:tcW w:w="992" w:type="dxa"/>
            <w:shd w:val="clear" w:color="auto" w:fill="auto"/>
          </w:tcPr>
          <w:p w14:paraId="5BE42997">
            <w:pPr>
              <w:spacing w:after="0" w:line="240" w:lineRule="auto"/>
              <w:jc w:val="both"/>
              <w:rPr>
                <w:rFonts w:hint="default" w:ascii="Times New Roman" w:hAnsi="Times New Roman" w:eastAsia="Times New Roman" w:cs="Times New Roman"/>
                <w:sz w:val="28"/>
                <w:szCs w:val="28"/>
                <w:lang w:bidi="en-US"/>
              </w:rPr>
            </w:pPr>
          </w:p>
        </w:tc>
        <w:tc>
          <w:tcPr>
            <w:tcW w:w="3119" w:type="dxa"/>
            <w:shd w:val="clear" w:color="auto" w:fill="auto"/>
          </w:tcPr>
          <w:p w14:paraId="09B7F117">
            <w:pPr>
              <w:spacing w:after="0" w:line="240" w:lineRule="auto"/>
              <w:jc w:val="both"/>
              <w:rPr>
                <w:rFonts w:hint="default" w:ascii="Times New Roman" w:hAnsi="Times New Roman" w:eastAsia="Times New Roman" w:cs="Times New Roman"/>
                <w:sz w:val="28"/>
                <w:szCs w:val="28"/>
                <w:lang w:bidi="en-US"/>
              </w:rPr>
            </w:pPr>
          </w:p>
        </w:tc>
        <w:tc>
          <w:tcPr>
            <w:tcW w:w="1701" w:type="dxa"/>
            <w:shd w:val="clear" w:color="auto" w:fill="auto"/>
          </w:tcPr>
          <w:p w14:paraId="188BA966">
            <w:pPr>
              <w:spacing w:after="0" w:line="240" w:lineRule="auto"/>
              <w:jc w:val="both"/>
              <w:rPr>
                <w:rFonts w:hint="default" w:ascii="Times New Roman" w:hAnsi="Times New Roman" w:eastAsia="Times New Roman" w:cs="Times New Roman"/>
                <w:sz w:val="28"/>
                <w:szCs w:val="28"/>
                <w:lang w:bidi="en-US"/>
              </w:rPr>
            </w:pPr>
          </w:p>
        </w:tc>
        <w:tc>
          <w:tcPr>
            <w:tcW w:w="1370" w:type="dxa"/>
            <w:shd w:val="clear" w:color="auto" w:fill="auto"/>
          </w:tcPr>
          <w:p w14:paraId="75C00137">
            <w:pPr>
              <w:spacing w:after="0" w:line="240" w:lineRule="auto"/>
              <w:jc w:val="both"/>
              <w:rPr>
                <w:rFonts w:hint="default" w:ascii="Times New Roman" w:hAnsi="Times New Roman" w:eastAsia="Times New Roman" w:cs="Times New Roman"/>
                <w:color w:val="FF0000"/>
                <w:sz w:val="28"/>
                <w:szCs w:val="28"/>
                <w:lang w:bidi="en-US"/>
              </w:rPr>
            </w:pPr>
          </w:p>
        </w:tc>
      </w:tr>
      <w:tr w14:paraId="476B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4" w:type="dxa"/>
            <w:shd w:val="clear" w:color="auto" w:fill="auto"/>
          </w:tcPr>
          <w:p w14:paraId="6BB3CA3B">
            <w:pPr>
              <w:spacing w:after="0" w:line="240" w:lineRule="auto"/>
              <w:jc w:val="both"/>
              <w:rPr>
                <w:rFonts w:hint="default" w:ascii="Times New Roman" w:hAnsi="Times New Roman" w:eastAsia="Times New Roman" w:cs="Times New Roman"/>
                <w:sz w:val="28"/>
                <w:szCs w:val="28"/>
                <w:lang w:bidi="en-US"/>
              </w:rPr>
            </w:pPr>
            <w:r>
              <w:rPr>
                <w:rFonts w:hint="default" w:ascii="Times New Roman" w:hAnsi="Times New Roman" w:eastAsia="Times New Roman" w:cs="Times New Roman"/>
                <w:sz w:val="28"/>
                <w:szCs w:val="28"/>
                <w:lang w:bidi="en-US"/>
              </w:rPr>
              <w:t>2 сынып</w:t>
            </w:r>
          </w:p>
        </w:tc>
        <w:tc>
          <w:tcPr>
            <w:tcW w:w="1289" w:type="dxa"/>
            <w:shd w:val="clear" w:color="auto" w:fill="auto"/>
          </w:tcPr>
          <w:p w14:paraId="5E569157">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3</w:t>
            </w:r>
          </w:p>
        </w:tc>
        <w:tc>
          <w:tcPr>
            <w:tcW w:w="1292" w:type="dxa"/>
            <w:shd w:val="clear" w:color="auto" w:fill="auto"/>
          </w:tcPr>
          <w:p w14:paraId="7959E4B5">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1</w:t>
            </w:r>
          </w:p>
        </w:tc>
        <w:tc>
          <w:tcPr>
            <w:tcW w:w="850" w:type="dxa"/>
            <w:shd w:val="clear" w:color="auto" w:fill="auto"/>
          </w:tcPr>
          <w:p w14:paraId="1597B13B">
            <w:pPr>
              <w:spacing w:after="0" w:line="240" w:lineRule="auto"/>
              <w:jc w:val="both"/>
              <w:rPr>
                <w:rFonts w:hint="default" w:ascii="Times New Roman" w:hAnsi="Times New Roman" w:eastAsia="Times New Roman" w:cs="Times New Roman"/>
                <w:sz w:val="28"/>
                <w:szCs w:val="28"/>
                <w:lang w:val="ru-RU" w:bidi="en-US"/>
              </w:rPr>
            </w:pPr>
            <w:r>
              <w:rPr>
                <w:rFonts w:hint="default" w:ascii="Times New Roman" w:hAnsi="Times New Roman" w:eastAsia="Times New Roman" w:cs="Times New Roman"/>
                <w:sz w:val="28"/>
                <w:szCs w:val="28"/>
                <w:lang w:val="ru-RU" w:bidi="en-US"/>
              </w:rPr>
              <w:t>2</w:t>
            </w:r>
          </w:p>
        </w:tc>
        <w:tc>
          <w:tcPr>
            <w:tcW w:w="992" w:type="dxa"/>
            <w:shd w:val="clear" w:color="auto" w:fill="auto"/>
          </w:tcPr>
          <w:p w14:paraId="7B21AD3A">
            <w:pPr>
              <w:spacing w:after="0" w:line="240" w:lineRule="auto"/>
              <w:jc w:val="both"/>
              <w:rPr>
                <w:rFonts w:hint="default" w:ascii="Times New Roman" w:hAnsi="Times New Roman" w:eastAsia="Times New Roman" w:cs="Times New Roman"/>
                <w:sz w:val="28"/>
                <w:szCs w:val="28"/>
              </w:rPr>
            </w:pPr>
          </w:p>
        </w:tc>
        <w:tc>
          <w:tcPr>
            <w:tcW w:w="3119" w:type="dxa"/>
            <w:shd w:val="clear" w:color="auto" w:fill="auto"/>
          </w:tcPr>
          <w:p w14:paraId="7E56DF1C">
            <w:pPr>
              <w:spacing w:after="0" w:line="240" w:lineRule="auto"/>
              <w:jc w:val="both"/>
              <w:rPr>
                <w:rFonts w:hint="default" w:ascii="Times New Roman" w:hAnsi="Times New Roman" w:eastAsia="Times New Roman" w:cs="Times New Roman"/>
                <w:sz w:val="28"/>
                <w:szCs w:val="28"/>
                <w:lang w:bidi="en-US"/>
              </w:rPr>
            </w:pPr>
          </w:p>
        </w:tc>
        <w:tc>
          <w:tcPr>
            <w:tcW w:w="1701" w:type="dxa"/>
            <w:shd w:val="clear" w:color="auto" w:fill="auto"/>
          </w:tcPr>
          <w:p w14:paraId="0DF7974C">
            <w:pPr>
              <w:spacing w:after="0" w:line="240" w:lineRule="auto"/>
              <w:jc w:val="both"/>
              <w:rPr>
                <w:rFonts w:hint="default" w:ascii="Times New Roman" w:hAnsi="Times New Roman" w:eastAsia="Times New Roman" w:cs="Times New Roman"/>
                <w:sz w:val="28"/>
                <w:szCs w:val="28"/>
                <w:lang w:bidi="en-US"/>
              </w:rPr>
            </w:pPr>
            <w:r>
              <w:rPr>
                <w:rFonts w:hint="default" w:ascii="Times New Roman" w:hAnsi="Times New Roman" w:eastAsia="Times New Roman" w:cs="Times New Roman"/>
                <w:sz w:val="28"/>
                <w:szCs w:val="28"/>
                <w:lang w:bidi="en-US"/>
              </w:rPr>
              <w:t>100</w:t>
            </w:r>
          </w:p>
        </w:tc>
        <w:tc>
          <w:tcPr>
            <w:tcW w:w="1370" w:type="dxa"/>
            <w:shd w:val="clear" w:color="auto" w:fill="auto"/>
          </w:tcPr>
          <w:p w14:paraId="6C02B485">
            <w:pPr>
              <w:spacing w:after="0" w:line="240" w:lineRule="auto"/>
              <w:jc w:val="both"/>
              <w:rPr>
                <w:rFonts w:hint="default" w:ascii="Times New Roman" w:hAnsi="Times New Roman" w:eastAsia="Times New Roman" w:cs="Times New Roman"/>
                <w:sz w:val="28"/>
                <w:szCs w:val="28"/>
                <w:lang w:val="ru-RU" w:bidi="en-US"/>
              </w:rPr>
            </w:pPr>
            <w:r>
              <w:rPr>
                <w:rFonts w:hint="default" w:ascii="Times New Roman" w:hAnsi="Times New Roman" w:eastAsia="Times New Roman" w:cs="Times New Roman"/>
                <w:sz w:val="28"/>
                <w:szCs w:val="28"/>
                <w:lang w:val="ru-RU" w:bidi="en-US"/>
              </w:rPr>
              <w:t>100</w:t>
            </w:r>
          </w:p>
        </w:tc>
      </w:tr>
      <w:tr w14:paraId="0B946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4" w:type="dxa"/>
            <w:shd w:val="clear" w:color="auto" w:fill="auto"/>
          </w:tcPr>
          <w:p w14:paraId="037D1C99">
            <w:pPr>
              <w:spacing w:after="0" w:line="240" w:lineRule="auto"/>
              <w:jc w:val="both"/>
              <w:rPr>
                <w:rFonts w:hint="default" w:ascii="Times New Roman" w:hAnsi="Times New Roman" w:eastAsia="Times New Roman" w:cs="Times New Roman"/>
                <w:sz w:val="28"/>
                <w:szCs w:val="28"/>
                <w:lang w:bidi="en-US"/>
              </w:rPr>
            </w:pPr>
            <w:r>
              <w:rPr>
                <w:rFonts w:hint="default" w:ascii="Times New Roman" w:hAnsi="Times New Roman" w:eastAsia="Times New Roman" w:cs="Times New Roman"/>
                <w:sz w:val="28"/>
                <w:szCs w:val="28"/>
                <w:lang w:bidi="en-US"/>
              </w:rPr>
              <w:t>3-сынып</w:t>
            </w:r>
          </w:p>
        </w:tc>
        <w:tc>
          <w:tcPr>
            <w:tcW w:w="1289" w:type="dxa"/>
            <w:shd w:val="clear" w:color="auto" w:fill="auto"/>
          </w:tcPr>
          <w:p w14:paraId="7E186A6A">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6</w:t>
            </w:r>
          </w:p>
        </w:tc>
        <w:tc>
          <w:tcPr>
            <w:tcW w:w="1292" w:type="dxa"/>
            <w:shd w:val="clear" w:color="auto" w:fill="auto"/>
          </w:tcPr>
          <w:p w14:paraId="2B5A7FD7">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2</w:t>
            </w:r>
          </w:p>
        </w:tc>
        <w:tc>
          <w:tcPr>
            <w:tcW w:w="850" w:type="dxa"/>
            <w:shd w:val="clear" w:color="auto" w:fill="auto"/>
          </w:tcPr>
          <w:p w14:paraId="3E73642E">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3</w:t>
            </w:r>
          </w:p>
        </w:tc>
        <w:tc>
          <w:tcPr>
            <w:tcW w:w="992" w:type="dxa"/>
            <w:shd w:val="clear" w:color="auto" w:fill="auto"/>
          </w:tcPr>
          <w:p w14:paraId="14A0442D">
            <w:pPr>
              <w:spacing w:after="0" w:line="240" w:lineRule="auto"/>
              <w:jc w:val="both"/>
              <w:rPr>
                <w:rFonts w:hint="default" w:ascii="Times New Roman" w:hAnsi="Times New Roman" w:eastAsia="Times New Roman" w:cs="Times New Roman"/>
                <w:sz w:val="28"/>
                <w:szCs w:val="28"/>
                <w:lang w:val="ru-RU" w:bidi="en-US"/>
              </w:rPr>
            </w:pPr>
            <w:r>
              <w:rPr>
                <w:rFonts w:hint="default" w:ascii="Times New Roman" w:hAnsi="Times New Roman" w:eastAsia="Times New Roman" w:cs="Times New Roman"/>
                <w:sz w:val="28"/>
                <w:szCs w:val="28"/>
                <w:lang w:val="ru-RU" w:bidi="en-US"/>
              </w:rPr>
              <w:t>1</w:t>
            </w:r>
          </w:p>
        </w:tc>
        <w:tc>
          <w:tcPr>
            <w:tcW w:w="3119" w:type="dxa"/>
            <w:shd w:val="clear" w:color="auto" w:fill="auto"/>
          </w:tcPr>
          <w:p w14:paraId="39428A68">
            <w:pPr>
              <w:spacing w:after="0" w:line="240" w:lineRule="auto"/>
              <w:jc w:val="both"/>
              <w:rPr>
                <w:rFonts w:hint="default" w:ascii="Times New Roman" w:hAnsi="Times New Roman" w:eastAsia="Times New Roman" w:cs="Times New Roman"/>
                <w:sz w:val="28"/>
                <w:szCs w:val="28"/>
                <w:lang w:bidi="en-US"/>
              </w:rPr>
            </w:pPr>
          </w:p>
        </w:tc>
        <w:tc>
          <w:tcPr>
            <w:tcW w:w="1701" w:type="dxa"/>
            <w:shd w:val="clear" w:color="auto" w:fill="auto"/>
          </w:tcPr>
          <w:p w14:paraId="686D16B4">
            <w:pPr>
              <w:spacing w:after="0" w:line="240" w:lineRule="auto"/>
              <w:jc w:val="both"/>
              <w:rPr>
                <w:rFonts w:hint="default" w:ascii="Times New Roman" w:hAnsi="Times New Roman" w:eastAsia="Times New Roman" w:cs="Times New Roman"/>
                <w:sz w:val="28"/>
                <w:szCs w:val="28"/>
                <w:lang w:bidi="en-US"/>
              </w:rPr>
            </w:pPr>
            <w:r>
              <w:rPr>
                <w:rFonts w:hint="default" w:ascii="Times New Roman" w:hAnsi="Times New Roman" w:eastAsia="Times New Roman" w:cs="Times New Roman"/>
                <w:sz w:val="28"/>
                <w:szCs w:val="28"/>
                <w:lang w:bidi="en-US"/>
              </w:rPr>
              <w:t>100</w:t>
            </w:r>
          </w:p>
        </w:tc>
        <w:tc>
          <w:tcPr>
            <w:tcW w:w="1370" w:type="dxa"/>
            <w:shd w:val="clear" w:color="auto" w:fill="auto"/>
          </w:tcPr>
          <w:p w14:paraId="1F0441F3">
            <w:pPr>
              <w:spacing w:after="0" w:line="240" w:lineRule="auto"/>
              <w:jc w:val="both"/>
              <w:rPr>
                <w:rFonts w:hint="default" w:ascii="Times New Roman" w:hAnsi="Times New Roman" w:eastAsia="Times New Roman" w:cs="Times New Roman"/>
                <w:sz w:val="28"/>
                <w:szCs w:val="28"/>
                <w:lang w:val="ru-RU" w:bidi="en-US"/>
              </w:rPr>
            </w:pPr>
            <w:r>
              <w:rPr>
                <w:rFonts w:hint="default" w:ascii="Times New Roman" w:hAnsi="Times New Roman" w:eastAsia="Times New Roman" w:cs="Times New Roman"/>
                <w:sz w:val="28"/>
                <w:szCs w:val="28"/>
                <w:lang w:val="ru-RU" w:bidi="en-US"/>
              </w:rPr>
              <w:t>83</w:t>
            </w:r>
          </w:p>
        </w:tc>
      </w:tr>
      <w:tr w14:paraId="5F90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4" w:type="dxa"/>
            <w:shd w:val="clear" w:color="auto" w:fill="auto"/>
          </w:tcPr>
          <w:p w14:paraId="3C068AFF">
            <w:pPr>
              <w:spacing w:after="0" w:line="240" w:lineRule="auto"/>
              <w:jc w:val="both"/>
              <w:rPr>
                <w:rFonts w:hint="default" w:ascii="Times New Roman" w:hAnsi="Times New Roman" w:eastAsia="Times New Roman" w:cs="Times New Roman"/>
                <w:sz w:val="28"/>
                <w:szCs w:val="28"/>
                <w:lang w:bidi="en-US"/>
              </w:rPr>
            </w:pPr>
            <w:r>
              <w:rPr>
                <w:rFonts w:hint="default" w:ascii="Times New Roman" w:hAnsi="Times New Roman" w:eastAsia="Times New Roman" w:cs="Times New Roman"/>
                <w:sz w:val="28"/>
                <w:szCs w:val="28"/>
                <w:lang w:bidi="en-US"/>
              </w:rPr>
              <w:t>4 сынып</w:t>
            </w:r>
          </w:p>
        </w:tc>
        <w:tc>
          <w:tcPr>
            <w:tcW w:w="1289" w:type="dxa"/>
            <w:shd w:val="clear" w:color="auto" w:fill="auto"/>
          </w:tcPr>
          <w:p w14:paraId="6A0EA69B">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3</w:t>
            </w:r>
          </w:p>
        </w:tc>
        <w:tc>
          <w:tcPr>
            <w:tcW w:w="1292" w:type="dxa"/>
            <w:shd w:val="clear" w:color="auto" w:fill="auto"/>
          </w:tcPr>
          <w:p w14:paraId="3D0F15BD">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1</w:t>
            </w:r>
          </w:p>
        </w:tc>
        <w:tc>
          <w:tcPr>
            <w:tcW w:w="850" w:type="dxa"/>
            <w:shd w:val="clear" w:color="auto" w:fill="auto"/>
          </w:tcPr>
          <w:p w14:paraId="3C2EF2CD">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2</w:t>
            </w:r>
          </w:p>
        </w:tc>
        <w:tc>
          <w:tcPr>
            <w:tcW w:w="992" w:type="dxa"/>
            <w:shd w:val="clear" w:color="auto" w:fill="auto"/>
          </w:tcPr>
          <w:p w14:paraId="12257068">
            <w:pPr>
              <w:spacing w:after="0" w:line="240" w:lineRule="auto"/>
              <w:jc w:val="both"/>
              <w:rPr>
                <w:rFonts w:hint="default" w:ascii="Times New Roman" w:hAnsi="Times New Roman" w:eastAsia="Times New Roman" w:cs="Times New Roman"/>
                <w:sz w:val="28"/>
                <w:szCs w:val="28"/>
              </w:rPr>
            </w:pPr>
          </w:p>
        </w:tc>
        <w:tc>
          <w:tcPr>
            <w:tcW w:w="3119" w:type="dxa"/>
            <w:shd w:val="clear" w:color="auto" w:fill="auto"/>
          </w:tcPr>
          <w:p w14:paraId="4CDE364F">
            <w:pPr>
              <w:spacing w:after="0" w:line="240" w:lineRule="auto"/>
              <w:jc w:val="both"/>
              <w:rPr>
                <w:rFonts w:hint="default" w:ascii="Times New Roman" w:hAnsi="Times New Roman" w:eastAsia="Times New Roman" w:cs="Times New Roman"/>
                <w:sz w:val="28"/>
                <w:szCs w:val="28"/>
                <w:lang w:bidi="en-US"/>
              </w:rPr>
            </w:pPr>
          </w:p>
        </w:tc>
        <w:tc>
          <w:tcPr>
            <w:tcW w:w="1701" w:type="dxa"/>
            <w:shd w:val="clear" w:color="auto" w:fill="auto"/>
          </w:tcPr>
          <w:p w14:paraId="73E74310">
            <w:pPr>
              <w:spacing w:after="0" w:line="240" w:lineRule="auto"/>
              <w:jc w:val="both"/>
              <w:rPr>
                <w:rFonts w:hint="default" w:ascii="Times New Roman" w:hAnsi="Times New Roman" w:eastAsia="Times New Roman" w:cs="Times New Roman"/>
                <w:sz w:val="28"/>
                <w:szCs w:val="28"/>
                <w:lang w:bidi="en-US"/>
              </w:rPr>
            </w:pPr>
            <w:r>
              <w:rPr>
                <w:rFonts w:hint="default" w:ascii="Times New Roman" w:hAnsi="Times New Roman" w:eastAsia="Times New Roman" w:cs="Times New Roman"/>
                <w:sz w:val="28"/>
                <w:szCs w:val="28"/>
                <w:lang w:bidi="en-US"/>
              </w:rPr>
              <w:t>100</w:t>
            </w:r>
          </w:p>
        </w:tc>
        <w:tc>
          <w:tcPr>
            <w:tcW w:w="1370" w:type="dxa"/>
            <w:shd w:val="clear" w:color="auto" w:fill="auto"/>
          </w:tcPr>
          <w:p w14:paraId="7A59864A">
            <w:pPr>
              <w:spacing w:after="0" w:line="240" w:lineRule="auto"/>
              <w:jc w:val="both"/>
              <w:rPr>
                <w:rFonts w:hint="default" w:ascii="Times New Roman" w:hAnsi="Times New Roman" w:eastAsia="Times New Roman" w:cs="Times New Roman"/>
                <w:sz w:val="28"/>
                <w:szCs w:val="28"/>
                <w:lang w:val="ru-RU" w:bidi="en-US"/>
              </w:rPr>
            </w:pPr>
            <w:r>
              <w:rPr>
                <w:rFonts w:hint="default" w:ascii="Times New Roman" w:hAnsi="Times New Roman" w:eastAsia="Times New Roman" w:cs="Times New Roman"/>
                <w:sz w:val="28"/>
                <w:szCs w:val="28"/>
                <w:lang w:val="ru-RU" w:bidi="en-US"/>
              </w:rPr>
              <w:t>100</w:t>
            </w:r>
          </w:p>
        </w:tc>
      </w:tr>
      <w:tr w14:paraId="5AA9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4" w:type="dxa"/>
            <w:shd w:val="clear" w:color="auto" w:fill="auto"/>
          </w:tcPr>
          <w:p w14:paraId="58A09A03">
            <w:pPr>
              <w:spacing w:after="0" w:line="240" w:lineRule="auto"/>
              <w:jc w:val="both"/>
              <w:rPr>
                <w:rFonts w:hint="default" w:ascii="Times New Roman" w:hAnsi="Times New Roman" w:eastAsia="Times New Roman" w:cs="Times New Roman"/>
                <w:b/>
                <w:sz w:val="28"/>
                <w:szCs w:val="28"/>
                <w:lang w:bidi="en-US"/>
              </w:rPr>
            </w:pPr>
            <w:r>
              <w:rPr>
                <w:rFonts w:hint="default" w:ascii="Times New Roman" w:hAnsi="Times New Roman" w:eastAsia="Times New Roman" w:cs="Times New Roman"/>
                <w:b/>
                <w:sz w:val="28"/>
                <w:szCs w:val="28"/>
                <w:lang w:bidi="en-US"/>
              </w:rPr>
              <w:t>Бастапқы оқу жылының жалпы сомасы</w:t>
            </w:r>
          </w:p>
        </w:tc>
        <w:tc>
          <w:tcPr>
            <w:tcW w:w="1289" w:type="dxa"/>
            <w:shd w:val="clear" w:color="auto" w:fill="auto"/>
          </w:tcPr>
          <w:p w14:paraId="1123A09C">
            <w:pPr>
              <w:spacing w:after="0" w:line="240" w:lineRule="auto"/>
              <w:jc w:val="both"/>
              <w:rPr>
                <w:rFonts w:hint="default" w:ascii="Times New Roman" w:hAnsi="Times New Roman" w:eastAsia="Times New Roman" w:cs="Times New Roman"/>
                <w:b/>
                <w:sz w:val="28"/>
                <w:szCs w:val="28"/>
                <w:lang w:val="ru-RU"/>
              </w:rPr>
            </w:pPr>
            <w:r>
              <w:rPr>
                <w:rFonts w:hint="default" w:ascii="Times New Roman" w:hAnsi="Times New Roman" w:eastAsia="Times New Roman" w:cs="Times New Roman"/>
                <w:b/>
                <w:sz w:val="28"/>
                <w:szCs w:val="28"/>
                <w:lang w:val="ru-RU"/>
              </w:rPr>
              <w:t>20</w:t>
            </w:r>
          </w:p>
        </w:tc>
        <w:tc>
          <w:tcPr>
            <w:tcW w:w="1292" w:type="dxa"/>
            <w:shd w:val="clear" w:color="auto" w:fill="auto"/>
          </w:tcPr>
          <w:p w14:paraId="60100472">
            <w:pPr>
              <w:spacing w:after="0" w:line="240" w:lineRule="auto"/>
              <w:jc w:val="both"/>
              <w:rPr>
                <w:rFonts w:hint="default" w:ascii="Times New Roman" w:hAnsi="Times New Roman" w:eastAsia="Times New Roman" w:cs="Times New Roman"/>
                <w:b/>
                <w:sz w:val="28"/>
                <w:szCs w:val="28"/>
                <w:lang w:val="ru-RU"/>
              </w:rPr>
            </w:pPr>
            <w:r>
              <w:rPr>
                <w:rFonts w:hint="default" w:ascii="Times New Roman" w:hAnsi="Times New Roman" w:eastAsia="Times New Roman" w:cs="Times New Roman"/>
                <w:b/>
                <w:sz w:val="28"/>
                <w:szCs w:val="28"/>
                <w:lang w:val="ru-RU"/>
              </w:rPr>
              <w:t>4</w:t>
            </w:r>
          </w:p>
        </w:tc>
        <w:tc>
          <w:tcPr>
            <w:tcW w:w="850" w:type="dxa"/>
            <w:shd w:val="clear" w:color="auto" w:fill="auto"/>
          </w:tcPr>
          <w:p w14:paraId="52659E9B">
            <w:pPr>
              <w:spacing w:after="0" w:line="240" w:lineRule="auto"/>
              <w:jc w:val="both"/>
              <w:rPr>
                <w:rFonts w:hint="default" w:ascii="Times New Roman" w:hAnsi="Times New Roman" w:eastAsia="Times New Roman" w:cs="Times New Roman"/>
                <w:b/>
                <w:sz w:val="28"/>
                <w:szCs w:val="28"/>
                <w:lang w:val="ru-RU"/>
              </w:rPr>
            </w:pPr>
            <w:r>
              <w:rPr>
                <w:rFonts w:hint="default" w:ascii="Times New Roman" w:hAnsi="Times New Roman" w:eastAsia="Times New Roman" w:cs="Times New Roman"/>
                <w:b/>
                <w:sz w:val="28"/>
                <w:szCs w:val="28"/>
                <w:lang w:val="ru-RU"/>
              </w:rPr>
              <w:t>7</w:t>
            </w:r>
          </w:p>
        </w:tc>
        <w:tc>
          <w:tcPr>
            <w:tcW w:w="992" w:type="dxa"/>
            <w:shd w:val="clear" w:color="auto" w:fill="auto"/>
          </w:tcPr>
          <w:p w14:paraId="28F1E80E">
            <w:pPr>
              <w:spacing w:after="0" w:line="240" w:lineRule="auto"/>
              <w:jc w:val="both"/>
              <w:rPr>
                <w:rFonts w:hint="default" w:ascii="Times New Roman" w:hAnsi="Times New Roman" w:eastAsia="Times New Roman" w:cs="Times New Roman"/>
                <w:b/>
                <w:sz w:val="28"/>
                <w:szCs w:val="28"/>
                <w:lang w:val="ru-RU"/>
              </w:rPr>
            </w:pPr>
            <w:r>
              <w:rPr>
                <w:rFonts w:hint="default" w:ascii="Times New Roman" w:hAnsi="Times New Roman" w:eastAsia="Times New Roman" w:cs="Times New Roman"/>
                <w:b/>
                <w:sz w:val="28"/>
                <w:szCs w:val="28"/>
                <w:lang w:val="ru-RU"/>
              </w:rPr>
              <w:t>1</w:t>
            </w:r>
          </w:p>
        </w:tc>
        <w:tc>
          <w:tcPr>
            <w:tcW w:w="3119" w:type="dxa"/>
            <w:shd w:val="clear" w:color="auto" w:fill="auto"/>
          </w:tcPr>
          <w:p w14:paraId="00D68535">
            <w:pPr>
              <w:spacing w:after="0" w:line="240" w:lineRule="auto"/>
              <w:jc w:val="both"/>
              <w:rPr>
                <w:rFonts w:hint="default" w:ascii="Times New Roman" w:hAnsi="Times New Roman" w:eastAsia="Times New Roman" w:cs="Times New Roman"/>
                <w:b/>
                <w:sz w:val="28"/>
                <w:szCs w:val="28"/>
                <w:lang w:bidi="en-US"/>
              </w:rPr>
            </w:pPr>
          </w:p>
        </w:tc>
        <w:tc>
          <w:tcPr>
            <w:tcW w:w="1701" w:type="dxa"/>
            <w:shd w:val="clear" w:color="auto" w:fill="auto"/>
          </w:tcPr>
          <w:p w14:paraId="7F516B60">
            <w:pPr>
              <w:spacing w:after="0" w:line="240" w:lineRule="auto"/>
              <w:jc w:val="both"/>
              <w:rPr>
                <w:rFonts w:hint="default" w:ascii="Times New Roman" w:hAnsi="Times New Roman" w:eastAsia="Times New Roman" w:cs="Times New Roman"/>
                <w:b/>
                <w:sz w:val="28"/>
                <w:szCs w:val="28"/>
                <w:lang w:bidi="en-US"/>
              </w:rPr>
            </w:pPr>
            <w:r>
              <w:rPr>
                <w:rFonts w:hint="default" w:ascii="Times New Roman" w:hAnsi="Times New Roman" w:eastAsia="Times New Roman" w:cs="Times New Roman"/>
                <w:b/>
                <w:sz w:val="28"/>
                <w:szCs w:val="28"/>
                <w:lang w:bidi="en-US"/>
              </w:rPr>
              <w:t>100</w:t>
            </w:r>
          </w:p>
        </w:tc>
        <w:tc>
          <w:tcPr>
            <w:tcW w:w="1370" w:type="dxa"/>
            <w:shd w:val="clear" w:color="auto" w:fill="auto"/>
          </w:tcPr>
          <w:p w14:paraId="55377498">
            <w:pPr>
              <w:spacing w:after="0" w:line="240" w:lineRule="auto"/>
              <w:jc w:val="both"/>
              <w:rPr>
                <w:rFonts w:hint="default" w:ascii="Times New Roman" w:hAnsi="Times New Roman" w:eastAsia="Times New Roman" w:cs="Times New Roman"/>
                <w:b/>
                <w:sz w:val="28"/>
                <w:szCs w:val="28"/>
                <w:lang w:val="ru-RU" w:bidi="en-US"/>
              </w:rPr>
            </w:pPr>
            <w:r>
              <w:rPr>
                <w:rFonts w:hint="default" w:ascii="Times New Roman" w:hAnsi="Times New Roman" w:eastAsia="Times New Roman" w:cs="Times New Roman"/>
                <w:b/>
                <w:sz w:val="28"/>
                <w:szCs w:val="28"/>
                <w:lang w:val="ru-RU" w:bidi="en-US"/>
              </w:rPr>
              <w:t>94</w:t>
            </w:r>
          </w:p>
        </w:tc>
      </w:tr>
      <w:tr w14:paraId="2745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4" w:type="dxa"/>
            <w:shd w:val="clear" w:color="auto" w:fill="auto"/>
          </w:tcPr>
          <w:p w14:paraId="0E1D5189">
            <w:pPr>
              <w:spacing w:after="0" w:line="240" w:lineRule="auto"/>
              <w:jc w:val="both"/>
              <w:rPr>
                <w:rFonts w:hint="default" w:ascii="Times New Roman" w:hAnsi="Times New Roman" w:eastAsia="Times New Roman" w:cs="Times New Roman"/>
                <w:sz w:val="28"/>
                <w:szCs w:val="28"/>
                <w:lang w:bidi="en-US"/>
              </w:rPr>
            </w:pPr>
            <w:r>
              <w:rPr>
                <w:rFonts w:hint="default" w:ascii="Times New Roman" w:hAnsi="Times New Roman" w:eastAsia="Times New Roman" w:cs="Times New Roman"/>
                <w:sz w:val="28"/>
                <w:szCs w:val="28"/>
                <w:lang w:bidi="en-US"/>
              </w:rPr>
              <w:t>5 сынып</w:t>
            </w:r>
          </w:p>
        </w:tc>
        <w:tc>
          <w:tcPr>
            <w:tcW w:w="1289" w:type="dxa"/>
            <w:shd w:val="clear" w:color="auto" w:fill="auto"/>
          </w:tcPr>
          <w:p w14:paraId="37CFB912">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5</w:t>
            </w:r>
          </w:p>
        </w:tc>
        <w:tc>
          <w:tcPr>
            <w:tcW w:w="1292" w:type="dxa"/>
            <w:shd w:val="clear" w:color="auto" w:fill="auto"/>
          </w:tcPr>
          <w:p w14:paraId="60335D81">
            <w:pPr>
              <w:spacing w:after="0" w:line="240" w:lineRule="auto"/>
              <w:jc w:val="both"/>
              <w:rPr>
                <w:rFonts w:hint="default" w:ascii="Times New Roman" w:hAnsi="Times New Roman" w:eastAsia="Times New Roman" w:cs="Times New Roman"/>
                <w:sz w:val="28"/>
                <w:szCs w:val="28"/>
              </w:rPr>
            </w:pPr>
          </w:p>
        </w:tc>
        <w:tc>
          <w:tcPr>
            <w:tcW w:w="850" w:type="dxa"/>
            <w:shd w:val="clear" w:color="auto" w:fill="auto"/>
          </w:tcPr>
          <w:p w14:paraId="1EC65F8D">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4</w:t>
            </w:r>
          </w:p>
        </w:tc>
        <w:tc>
          <w:tcPr>
            <w:tcW w:w="992" w:type="dxa"/>
            <w:shd w:val="clear" w:color="auto" w:fill="auto"/>
          </w:tcPr>
          <w:p w14:paraId="419D56D9">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1</w:t>
            </w:r>
          </w:p>
        </w:tc>
        <w:tc>
          <w:tcPr>
            <w:tcW w:w="3119" w:type="dxa"/>
            <w:shd w:val="clear" w:color="auto" w:fill="auto"/>
          </w:tcPr>
          <w:p w14:paraId="2D321F86">
            <w:pPr>
              <w:spacing w:after="0" w:line="240" w:lineRule="auto"/>
              <w:jc w:val="both"/>
              <w:rPr>
                <w:rFonts w:hint="default" w:ascii="Times New Roman" w:hAnsi="Times New Roman" w:eastAsia="Times New Roman" w:cs="Times New Roman"/>
                <w:sz w:val="28"/>
                <w:szCs w:val="28"/>
                <w:lang w:bidi="en-US"/>
              </w:rPr>
            </w:pPr>
          </w:p>
        </w:tc>
        <w:tc>
          <w:tcPr>
            <w:tcW w:w="1701" w:type="dxa"/>
            <w:shd w:val="clear" w:color="auto" w:fill="auto"/>
          </w:tcPr>
          <w:p w14:paraId="2585AAD4">
            <w:pPr>
              <w:spacing w:after="0" w:line="240" w:lineRule="auto"/>
              <w:jc w:val="both"/>
              <w:rPr>
                <w:rFonts w:hint="default" w:ascii="Times New Roman" w:hAnsi="Times New Roman" w:eastAsia="Times New Roman" w:cs="Times New Roman"/>
                <w:sz w:val="28"/>
                <w:szCs w:val="28"/>
                <w:lang w:bidi="en-US"/>
              </w:rPr>
            </w:pPr>
            <w:r>
              <w:rPr>
                <w:rFonts w:hint="default" w:ascii="Times New Roman" w:hAnsi="Times New Roman" w:eastAsia="Times New Roman" w:cs="Times New Roman"/>
                <w:sz w:val="28"/>
                <w:szCs w:val="28"/>
                <w:lang w:bidi="en-US"/>
              </w:rPr>
              <w:t>100</w:t>
            </w:r>
          </w:p>
        </w:tc>
        <w:tc>
          <w:tcPr>
            <w:tcW w:w="1370" w:type="dxa"/>
            <w:shd w:val="clear" w:color="auto" w:fill="auto"/>
          </w:tcPr>
          <w:p w14:paraId="246314E7">
            <w:pPr>
              <w:spacing w:after="0" w:line="240" w:lineRule="auto"/>
              <w:jc w:val="both"/>
              <w:rPr>
                <w:rFonts w:hint="default" w:ascii="Times New Roman" w:hAnsi="Times New Roman" w:eastAsia="Times New Roman" w:cs="Times New Roman"/>
                <w:sz w:val="28"/>
                <w:szCs w:val="28"/>
                <w:lang w:val="ru-RU" w:bidi="en-US"/>
              </w:rPr>
            </w:pPr>
            <w:r>
              <w:rPr>
                <w:rFonts w:hint="default" w:ascii="Times New Roman" w:hAnsi="Times New Roman" w:eastAsia="Times New Roman" w:cs="Times New Roman"/>
                <w:sz w:val="28"/>
                <w:szCs w:val="28"/>
                <w:lang w:val="ru-RU" w:bidi="en-US"/>
              </w:rPr>
              <w:t>80</w:t>
            </w:r>
          </w:p>
        </w:tc>
      </w:tr>
      <w:tr w14:paraId="66083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4" w:type="dxa"/>
            <w:shd w:val="clear" w:color="auto" w:fill="auto"/>
          </w:tcPr>
          <w:p w14:paraId="22D02255">
            <w:pPr>
              <w:spacing w:after="0" w:line="240" w:lineRule="auto"/>
              <w:jc w:val="both"/>
              <w:rPr>
                <w:rFonts w:hint="default" w:ascii="Times New Roman" w:hAnsi="Times New Roman" w:eastAsia="Times New Roman" w:cs="Times New Roman"/>
                <w:sz w:val="28"/>
                <w:szCs w:val="28"/>
                <w:lang w:bidi="en-US"/>
              </w:rPr>
            </w:pPr>
            <w:r>
              <w:rPr>
                <w:rFonts w:hint="default" w:ascii="Times New Roman" w:hAnsi="Times New Roman" w:eastAsia="Times New Roman" w:cs="Times New Roman"/>
                <w:sz w:val="28"/>
                <w:szCs w:val="28"/>
                <w:lang w:bidi="en-US"/>
              </w:rPr>
              <w:t>6 сынып</w:t>
            </w:r>
          </w:p>
        </w:tc>
        <w:tc>
          <w:tcPr>
            <w:tcW w:w="1289" w:type="dxa"/>
            <w:shd w:val="clear" w:color="auto" w:fill="auto"/>
          </w:tcPr>
          <w:p w14:paraId="30845109">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5</w:t>
            </w:r>
          </w:p>
        </w:tc>
        <w:tc>
          <w:tcPr>
            <w:tcW w:w="1292" w:type="dxa"/>
            <w:shd w:val="clear" w:color="auto" w:fill="auto"/>
          </w:tcPr>
          <w:p w14:paraId="1FD14293">
            <w:pPr>
              <w:spacing w:after="0" w:line="240" w:lineRule="auto"/>
              <w:jc w:val="both"/>
              <w:rPr>
                <w:rFonts w:hint="default" w:ascii="Times New Roman" w:hAnsi="Times New Roman" w:eastAsia="Times New Roman" w:cs="Times New Roman"/>
                <w:sz w:val="28"/>
                <w:szCs w:val="28"/>
                <w:lang w:val="ru-RU"/>
              </w:rPr>
            </w:pPr>
          </w:p>
        </w:tc>
        <w:tc>
          <w:tcPr>
            <w:tcW w:w="850" w:type="dxa"/>
            <w:shd w:val="clear" w:color="auto" w:fill="auto"/>
          </w:tcPr>
          <w:p w14:paraId="576AC0DE">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3</w:t>
            </w:r>
          </w:p>
        </w:tc>
        <w:tc>
          <w:tcPr>
            <w:tcW w:w="992" w:type="dxa"/>
            <w:shd w:val="clear" w:color="auto" w:fill="auto"/>
          </w:tcPr>
          <w:p w14:paraId="2F3D237C">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2</w:t>
            </w:r>
          </w:p>
        </w:tc>
        <w:tc>
          <w:tcPr>
            <w:tcW w:w="3119" w:type="dxa"/>
            <w:shd w:val="clear" w:color="auto" w:fill="auto"/>
          </w:tcPr>
          <w:p w14:paraId="4D7647CC">
            <w:pPr>
              <w:spacing w:after="0" w:line="240" w:lineRule="auto"/>
              <w:jc w:val="both"/>
              <w:rPr>
                <w:rFonts w:hint="default" w:ascii="Times New Roman" w:hAnsi="Times New Roman" w:eastAsia="Times New Roman" w:cs="Times New Roman"/>
                <w:sz w:val="28"/>
                <w:szCs w:val="28"/>
                <w:lang w:bidi="en-US"/>
              </w:rPr>
            </w:pPr>
          </w:p>
        </w:tc>
        <w:tc>
          <w:tcPr>
            <w:tcW w:w="1701" w:type="dxa"/>
            <w:shd w:val="clear" w:color="auto" w:fill="auto"/>
          </w:tcPr>
          <w:p w14:paraId="05D5DBF2">
            <w:pPr>
              <w:spacing w:after="0" w:line="240" w:lineRule="auto"/>
              <w:jc w:val="both"/>
              <w:rPr>
                <w:rFonts w:hint="default" w:ascii="Times New Roman" w:hAnsi="Times New Roman" w:eastAsia="Times New Roman" w:cs="Times New Roman"/>
                <w:sz w:val="28"/>
                <w:szCs w:val="28"/>
                <w:lang w:bidi="en-US"/>
              </w:rPr>
            </w:pPr>
            <w:r>
              <w:rPr>
                <w:rFonts w:hint="default" w:ascii="Times New Roman" w:hAnsi="Times New Roman" w:eastAsia="Times New Roman" w:cs="Times New Roman"/>
                <w:sz w:val="28"/>
                <w:szCs w:val="28"/>
                <w:lang w:bidi="en-US"/>
              </w:rPr>
              <w:t>100</w:t>
            </w:r>
          </w:p>
        </w:tc>
        <w:tc>
          <w:tcPr>
            <w:tcW w:w="1370" w:type="dxa"/>
            <w:shd w:val="clear" w:color="auto" w:fill="auto"/>
          </w:tcPr>
          <w:p w14:paraId="13AE9801">
            <w:pPr>
              <w:spacing w:after="0" w:line="240" w:lineRule="auto"/>
              <w:jc w:val="both"/>
              <w:rPr>
                <w:rFonts w:hint="default" w:ascii="Times New Roman" w:hAnsi="Times New Roman" w:eastAsia="Times New Roman" w:cs="Times New Roman"/>
                <w:sz w:val="28"/>
                <w:szCs w:val="28"/>
                <w:lang w:val="ru-RU" w:bidi="en-US"/>
              </w:rPr>
            </w:pPr>
            <w:r>
              <w:rPr>
                <w:rFonts w:hint="default" w:ascii="Times New Roman" w:hAnsi="Times New Roman" w:eastAsia="Times New Roman" w:cs="Times New Roman"/>
                <w:sz w:val="28"/>
                <w:szCs w:val="28"/>
                <w:lang w:val="ru-RU" w:bidi="en-US"/>
              </w:rPr>
              <w:t>60</w:t>
            </w:r>
          </w:p>
        </w:tc>
      </w:tr>
      <w:tr w14:paraId="21F0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4" w:type="dxa"/>
            <w:shd w:val="clear" w:color="auto" w:fill="auto"/>
          </w:tcPr>
          <w:p w14:paraId="4CFF83A9">
            <w:pPr>
              <w:spacing w:after="0" w:line="240" w:lineRule="auto"/>
              <w:jc w:val="both"/>
              <w:rPr>
                <w:rFonts w:hint="default" w:ascii="Times New Roman" w:hAnsi="Times New Roman" w:eastAsia="Times New Roman" w:cs="Times New Roman"/>
                <w:sz w:val="28"/>
                <w:szCs w:val="28"/>
                <w:lang w:bidi="en-US"/>
              </w:rPr>
            </w:pPr>
            <w:r>
              <w:rPr>
                <w:rFonts w:hint="default" w:ascii="Times New Roman" w:hAnsi="Times New Roman" w:eastAsia="Times New Roman" w:cs="Times New Roman"/>
                <w:sz w:val="28"/>
                <w:szCs w:val="28"/>
                <w:lang w:bidi="en-US"/>
              </w:rPr>
              <w:t>7 сынып</w:t>
            </w:r>
          </w:p>
        </w:tc>
        <w:tc>
          <w:tcPr>
            <w:tcW w:w="1289" w:type="dxa"/>
            <w:shd w:val="clear" w:color="auto" w:fill="auto"/>
          </w:tcPr>
          <w:p w14:paraId="004C5BEC">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6</w:t>
            </w:r>
          </w:p>
        </w:tc>
        <w:tc>
          <w:tcPr>
            <w:tcW w:w="1292" w:type="dxa"/>
            <w:shd w:val="clear" w:color="auto" w:fill="auto"/>
          </w:tcPr>
          <w:p w14:paraId="1F11A8F0">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1</w:t>
            </w:r>
          </w:p>
        </w:tc>
        <w:tc>
          <w:tcPr>
            <w:tcW w:w="850" w:type="dxa"/>
            <w:shd w:val="clear" w:color="auto" w:fill="auto"/>
          </w:tcPr>
          <w:p w14:paraId="6C3BDB42">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4</w:t>
            </w:r>
          </w:p>
        </w:tc>
        <w:tc>
          <w:tcPr>
            <w:tcW w:w="992" w:type="dxa"/>
            <w:shd w:val="clear" w:color="auto" w:fill="auto"/>
          </w:tcPr>
          <w:p w14:paraId="342DC114">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1</w:t>
            </w:r>
          </w:p>
        </w:tc>
        <w:tc>
          <w:tcPr>
            <w:tcW w:w="3119" w:type="dxa"/>
            <w:shd w:val="clear" w:color="auto" w:fill="auto"/>
          </w:tcPr>
          <w:p w14:paraId="57434E0C">
            <w:pPr>
              <w:spacing w:after="0" w:line="240" w:lineRule="auto"/>
              <w:jc w:val="both"/>
              <w:rPr>
                <w:rFonts w:hint="default" w:ascii="Times New Roman" w:hAnsi="Times New Roman" w:eastAsia="Times New Roman" w:cs="Times New Roman"/>
                <w:sz w:val="28"/>
                <w:szCs w:val="28"/>
                <w:lang w:bidi="en-US"/>
              </w:rPr>
            </w:pPr>
          </w:p>
        </w:tc>
        <w:tc>
          <w:tcPr>
            <w:tcW w:w="1701" w:type="dxa"/>
            <w:shd w:val="clear" w:color="auto" w:fill="auto"/>
          </w:tcPr>
          <w:p w14:paraId="0A1FA510">
            <w:pPr>
              <w:spacing w:after="0" w:line="240" w:lineRule="auto"/>
              <w:jc w:val="both"/>
              <w:rPr>
                <w:rFonts w:hint="default" w:ascii="Times New Roman" w:hAnsi="Times New Roman" w:eastAsia="Times New Roman" w:cs="Times New Roman"/>
                <w:sz w:val="28"/>
                <w:szCs w:val="28"/>
                <w:lang w:bidi="en-US"/>
              </w:rPr>
            </w:pPr>
            <w:r>
              <w:rPr>
                <w:rFonts w:hint="default" w:ascii="Times New Roman" w:hAnsi="Times New Roman" w:eastAsia="Times New Roman" w:cs="Times New Roman"/>
                <w:sz w:val="28"/>
                <w:szCs w:val="28"/>
                <w:lang w:bidi="en-US"/>
              </w:rPr>
              <w:t>100</w:t>
            </w:r>
          </w:p>
        </w:tc>
        <w:tc>
          <w:tcPr>
            <w:tcW w:w="1370" w:type="dxa"/>
            <w:shd w:val="clear" w:color="auto" w:fill="auto"/>
          </w:tcPr>
          <w:p w14:paraId="07203CF8">
            <w:pPr>
              <w:spacing w:after="0" w:line="240" w:lineRule="auto"/>
              <w:jc w:val="both"/>
              <w:rPr>
                <w:rFonts w:hint="default" w:ascii="Times New Roman" w:hAnsi="Times New Roman" w:eastAsia="Times New Roman" w:cs="Times New Roman"/>
                <w:sz w:val="28"/>
                <w:szCs w:val="28"/>
                <w:lang w:val="ru-RU" w:bidi="en-US"/>
              </w:rPr>
            </w:pPr>
            <w:r>
              <w:rPr>
                <w:rFonts w:hint="default" w:ascii="Times New Roman" w:hAnsi="Times New Roman" w:eastAsia="Times New Roman" w:cs="Times New Roman"/>
                <w:sz w:val="28"/>
                <w:szCs w:val="28"/>
                <w:lang w:val="ru-RU" w:bidi="en-US"/>
              </w:rPr>
              <w:t>83</w:t>
            </w:r>
          </w:p>
        </w:tc>
      </w:tr>
      <w:tr w14:paraId="034BC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4" w:type="dxa"/>
            <w:shd w:val="clear" w:color="auto" w:fill="auto"/>
          </w:tcPr>
          <w:p w14:paraId="42221E13">
            <w:pPr>
              <w:spacing w:after="0" w:line="240" w:lineRule="auto"/>
              <w:jc w:val="both"/>
              <w:rPr>
                <w:rFonts w:hint="default" w:ascii="Times New Roman" w:hAnsi="Times New Roman" w:eastAsia="Times New Roman" w:cs="Times New Roman"/>
                <w:sz w:val="28"/>
                <w:szCs w:val="28"/>
                <w:lang w:bidi="en-US"/>
              </w:rPr>
            </w:pPr>
            <w:r>
              <w:rPr>
                <w:rFonts w:hint="default" w:ascii="Times New Roman" w:hAnsi="Times New Roman" w:eastAsia="Times New Roman" w:cs="Times New Roman"/>
                <w:sz w:val="28"/>
                <w:szCs w:val="28"/>
                <w:lang w:bidi="en-US"/>
              </w:rPr>
              <w:t>8 сынып</w:t>
            </w:r>
          </w:p>
        </w:tc>
        <w:tc>
          <w:tcPr>
            <w:tcW w:w="1289" w:type="dxa"/>
            <w:shd w:val="clear" w:color="auto" w:fill="auto"/>
          </w:tcPr>
          <w:p w14:paraId="1D6A5D07">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4</w:t>
            </w:r>
          </w:p>
        </w:tc>
        <w:tc>
          <w:tcPr>
            <w:tcW w:w="1292" w:type="dxa"/>
            <w:shd w:val="clear" w:color="auto" w:fill="auto"/>
          </w:tcPr>
          <w:p w14:paraId="30326DC9">
            <w:pPr>
              <w:spacing w:after="0" w:line="240" w:lineRule="auto"/>
              <w:jc w:val="both"/>
              <w:rPr>
                <w:rFonts w:hint="default" w:ascii="Times New Roman" w:hAnsi="Times New Roman" w:eastAsia="Times New Roman" w:cs="Times New Roman"/>
                <w:sz w:val="28"/>
                <w:szCs w:val="28"/>
                <w:lang w:bidi="en-US"/>
              </w:rPr>
            </w:pPr>
          </w:p>
        </w:tc>
        <w:tc>
          <w:tcPr>
            <w:tcW w:w="850" w:type="dxa"/>
            <w:shd w:val="clear" w:color="auto" w:fill="auto"/>
          </w:tcPr>
          <w:p w14:paraId="44EA76DE">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2</w:t>
            </w:r>
          </w:p>
        </w:tc>
        <w:tc>
          <w:tcPr>
            <w:tcW w:w="992" w:type="dxa"/>
            <w:shd w:val="clear" w:color="auto" w:fill="auto"/>
          </w:tcPr>
          <w:p w14:paraId="56F463F2">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2</w:t>
            </w:r>
          </w:p>
        </w:tc>
        <w:tc>
          <w:tcPr>
            <w:tcW w:w="3119" w:type="dxa"/>
            <w:shd w:val="clear" w:color="auto" w:fill="auto"/>
          </w:tcPr>
          <w:p w14:paraId="3D56F46F">
            <w:pPr>
              <w:spacing w:after="0" w:line="240" w:lineRule="auto"/>
              <w:jc w:val="both"/>
              <w:rPr>
                <w:rFonts w:hint="default" w:ascii="Times New Roman" w:hAnsi="Times New Roman" w:eastAsia="Times New Roman" w:cs="Times New Roman"/>
                <w:sz w:val="28"/>
                <w:szCs w:val="28"/>
                <w:lang w:bidi="en-US"/>
              </w:rPr>
            </w:pPr>
          </w:p>
        </w:tc>
        <w:tc>
          <w:tcPr>
            <w:tcW w:w="1701" w:type="dxa"/>
            <w:shd w:val="clear" w:color="auto" w:fill="auto"/>
          </w:tcPr>
          <w:p w14:paraId="174F09A8">
            <w:pPr>
              <w:spacing w:after="0" w:line="240" w:lineRule="auto"/>
              <w:jc w:val="both"/>
              <w:rPr>
                <w:rFonts w:hint="default" w:ascii="Times New Roman" w:hAnsi="Times New Roman" w:eastAsia="Times New Roman" w:cs="Times New Roman"/>
                <w:sz w:val="28"/>
                <w:szCs w:val="28"/>
                <w:lang w:bidi="en-US"/>
              </w:rPr>
            </w:pPr>
            <w:r>
              <w:rPr>
                <w:rFonts w:hint="default" w:ascii="Times New Roman" w:hAnsi="Times New Roman" w:eastAsia="Times New Roman" w:cs="Times New Roman"/>
                <w:sz w:val="28"/>
                <w:szCs w:val="28"/>
                <w:lang w:bidi="en-US"/>
              </w:rPr>
              <w:t>100</w:t>
            </w:r>
          </w:p>
        </w:tc>
        <w:tc>
          <w:tcPr>
            <w:tcW w:w="1370" w:type="dxa"/>
            <w:shd w:val="clear" w:color="auto" w:fill="auto"/>
          </w:tcPr>
          <w:p w14:paraId="63F6C9C2">
            <w:pPr>
              <w:spacing w:after="0" w:line="240" w:lineRule="auto"/>
              <w:jc w:val="both"/>
              <w:rPr>
                <w:rFonts w:hint="default" w:ascii="Times New Roman" w:hAnsi="Times New Roman" w:eastAsia="Times New Roman" w:cs="Times New Roman"/>
                <w:sz w:val="28"/>
                <w:szCs w:val="28"/>
                <w:lang w:val="ru-RU" w:bidi="en-US"/>
              </w:rPr>
            </w:pPr>
            <w:r>
              <w:rPr>
                <w:rFonts w:hint="default" w:ascii="Times New Roman" w:hAnsi="Times New Roman" w:eastAsia="Times New Roman" w:cs="Times New Roman"/>
                <w:sz w:val="28"/>
                <w:szCs w:val="28"/>
                <w:lang w:val="ru-RU" w:bidi="en-US"/>
              </w:rPr>
              <w:t>50</w:t>
            </w:r>
          </w:p>
        </w:tc>
      </w:tr>
      <w:tr w14:paraId="5FC1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254" w:type="dxa"/>
            <w:shd w:val="clear" w:color="auto" w:fill="auto"/>
          </w:tcPr>
          <w:p w14:paraId="742958CF">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9 </w:t>
            </w:r>
            <w:r>
              <w:rPr>
                <w:rFonts w:hint="default" w:ascii="Times New Roman" w:hAnsi="Times New Roman" w:eastAsia="Times New Roman" w:cs="Times New Roman"/>
                <w:sz w:val="28"/>
                <w:szCs w:val="28"/>
                <w:lang w:bidi="en-US"/>
              </w:rPr>
              <w:t>-сыныппен</w:t>
            </w:r>
          </w:p>
        </w:tc>
        <w:tc>
          <w:tcPr>
            <w:tcW w:w="1289" w:type="dxa"/>
            <w:shd w:val="clear" w:color="auto" w:fill="auto"/>
          </w:tcPr>
          <w:p w14:paraId="20C36BCA">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9</w:t>
            </w:r>
          </w:p>
        </w:tc>
        <w:tc>
          <w:tcPr>
            <w:tcW w:w="1292" w:type="dxa"/>
            <w:shd w:val="clear" w:color="auto" w:fill="auto"/>
          </w:tcPr>
          <w:p w14:paraId="53321CCC">
            <w:pPr>
              <w:spacing w:after="0" w:line="240" w:lineRule="auto"/>
              <w:jc w:val="both"/>
              <w:rPr>
                <w:rFonts w:hint="default" w:ascii="Times New Roman" w:hAnsi="Times New Roman" w:eastAsia="Times New Roman" w:cs="Times New Roman"/>
                <w:sz w:val="28"/>
                <w:szCs w:val="28"/>
                <w:lang w:val="ru-RU" w:bidi="en-US"/>
              </w:rPr>
            </w:pPr>
            <w:r>
              <w:rPr>
                <w:rFonts w:hint="default" w:ascii="Times New Roman" w:hAnsi="Times New Roman" w:eastAsia="Times New Roman" w:cs="Times New Roman"/>
                <w:sz w:val="28"/>
                <w:szCs w:val="28"/>
                <w:lang w:val="ru-RU" w:bidi="en-US"/>
              </w:rPr>
              <w:t>1</w:t>
            </w:r>
          </w:p>
        </w:tc>
        <w:tc>
          <w:tcPr>
            <w:tcW w:w="850" w:type="dxa"/>
            <w:shd w:val="clear" w:color="auto" w:fill="auto"/>
          </w:tcPr>
          <w:p w14:paraId="6C4DE000">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6</w:t>
            </w:r>
          </w:p>
        </w:tc>
        <w:tc>
          <w:tcPr>
            <w:tcW w:w="992" w:type="dxa"/>
            <w:shd w:val="clear" w:color="auto" w:fill="auto"/>
          </w:tcPr>
          <w:p w14:paraId="3EFD43BE">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2</w:t>
            </w:r>
          </w:p>
        </w:tc>
        <w:tc>
          <w:tcPr>
            <w:tcW w:w="3119" w:type="dxa"/>
            <w:shd w:val="clear" w:color="auto" w:fill="auto"/>
          </w:tcPr>
          <w:p w14:paraId="5A0F8C12">
            <w:pPr>
              <w:spacing w:after="0" w:line="240" w:lineRule="auto"/>
              <w:jc w:val="both"/>
              <w:rPr>
                <w:rFonts w:hint="default" w:ascii="Times New Roman" w:hAnsi="Times New Roman" w:eastAsia="Times New Roman" w:cs="Times New Roman"/>
                <w:sz w:val="28"/>
                <w:szCs w:val="28"/>
                <w:lang w:bidi="en-US"/>
              </w:rPr>
            </w:pPr>
          </w:p>
        </w:tc>
        <w:tc>
          <w:tcPr>
            <w:tcW w:w="1701" w:type="dxa"/>
            <w:shd w:val="clear" w:color="auto" w:fill="auto"/>
          </w:tcPr>
          <w:p w14:paraId="4A6CAF67">
            <w:pPr>
              <w:spacing w:after="0" w:line="240" w:lineRule="auto"/>
              <w:jc w:val="both"/>
              <w:rPr>
                <w:rFonts w:hint="default" w:ascii="Times New Roman" w:hAnsi="Times New Roman" w:eastAsia="Times New Roman" w:cs="Times New Roman"/>
                <w:sz w:val="28"/>
                <w:szCs w:val="28"/>
                <w:lang w:bidi="en-US"/>
              </w:rPr>
            </w:pPr>
            <w:r>
              <w:rPr>
                <w:rFonts w:hint="default" w:ascii="Times New Roman" w:hAnsi="Times New Roman" w:eastAsia="Times New Roman" w:cs="Times New Roman"/>
                <w:sz w:val="28"/>
                <w:szCs w:val="28"/>
                <w:lang w:bidi="en-US"/>
              </w:rPr>
              <w:t>100</w:t>
            </w:r>
          </w:p>
        </w:tc>
        <w:tc>
          <w:tcPr>
            <w:tcW w:w="1370" w:type="dxa"/>
            <w:shd w:val="clear" w:color="auto" w:fill="auto"/>
          </w:tcPr>
          <w:p w14:paraId="026DEA35">
            <w:pPr>
              <w:spacing w:after="0" w:line="240" w:lineRule="auto"/>
              <w:jc w:val="both"/>
              <w:rPr>
                <w:rFonts w:hint="default" w:ascii="Times New Roman" w:hAnsi="Times New Roman" w:eastAsia="Times New Roman" w:cs="Times New Roman"/>
                <w:sz w:val="28"/>
                <w:szCs w:val="28"/>
                <w:lang w:val="ru-RU" w:bidi="en-US"/>
              </w:rPr>
            </w:pPr>
            <w:r>
              <w:rPr>
                <w:rFonts w:hint="default" w:ascii="Times New Roman" w:hAnsi="Times New Roman" w:eastAsia="Times New Roman" w:cs="Times New Roman"/>
                <w:sz w:val="28"/>
                <w:szCs w:val="28"/>
                <w:lang w:val="ru-RU" w:bidi="en-US"/>
              </w:rPr>
              <w:t>78</w:t>
            </w:r>
          </w:p>
        </w:tc>
      </w:tr>
      <w:tr w14:paraId="42777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54" w:type="dxa"/>
            <w:shd w:val="clear" w:color="auto" w:fill="auto"/>
          </w:tcPr>
          <w:p w14:paraId="3B368911">
            <w:pPr>
              <w:spacing w:after="0" w:line="240" w:lineRule="auto"/>
              <w:jc w:val="both"/>
              <w:rPr>
                <w:rFonts w:hint="default" w:ascii="Times New Roman" w:hAnsi="Times New Roman" w:eastAsia="Times New Roman" w:cs="Times New Roman"/>
                <w:sz w:val="28"/>
                <w:szCs w:val="28"/>
                <w:lang w:bidi="en-US"/>
              </w:rPr>
            </w:pPr>
            <w:r>
              <w:rPr>
                <w:rFonts w:hint="default" w:ascii="Times New Roman" w:hAnsi="Times New Roman" w:eastAsia="Times New Roman" w:cs="Times New Roman"/>
                <w:sz w:val="28"/>
                <w:szCs w:val="28"/>
              </w:rPr>
              <w:t>11 сынып</w:t>
            </w:r>
          </w:p>
        </w:tc>
        <w:tc>
          <w:tcPr>
            <w:tcW w:w="1289" w:type="dxa"/>
            <w:shd w:val="clear" w:color="auto" w:fill="auto"/>
          </w:tcPr>
          <w:p w14:paraId="46B22CEE">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6</w:t>
            </w:r>
          </w:p>
        </w:tc>
        <w:tc>
          <w:tcPr>
            <w:tcW w:w="1292" w:type="dxa"/>
            <w:shd w:val="clear" w:color="auto" w:fill="auto"/>
          </w:tcPr>
          <w:p w14:paraId="596E8D8A">
            <w:pPr>
              <w:spacing w:after="0" w:line="240" w:lineRule="auto"/>
              <w:jc w:val="both"/>
              <w:rPr>
                <w:rFonts w:hint="default" w:ascii="Times New Roman" w:hAnsi="Times New Roman" w:eastAsia="Times New Roman" w:cs="Times New Roman"/>
                <w:sz w:val="28"/>
                <w:szCs w:val="28"/>
                <w:lang w:bidi="en-US"/>
              </w:rPr>
            </w:pPr>
          </w:p>
        </w:tc>
        <w:tc>
          <w:tcPr>
            <w:tcW w:w="850" w:type="dxa"/>
            <w:shd w:val="clear" w:color="auto" w:fill="auto"/>
          </w:tcPr>
          <w:p w14:paraId="48EB601B">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2</w:t>
            </w:r>
          </w:p>
        </w:tc>
        <w:tc>
          <w:tcPr>
            <w:tcW w:w="992" w:type="dxa"/>
            <w:shd w:val="clear" w:color="auto" w:fill="auto"/>
          </w:tcPr>
          <w:p w14:paraId="3BA14D3C">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4</w:t>
            </w:r>
          </w:p>
        </w:tc>
        <w:tc>
          <w:tcPr>
            <w:tcW w:w="3119" w:type="dxa"/>
            <w:shd w:val="clear" w:color="auto" w:fill="auto"/>
          </w:tcPr>
          <w:p w14:paraId="19505D38">
            <w:pPr>
              <w:spacing w:after="0" w:line="240" w:lineRule="auto"/>
              <w:jc w:val="both"/>
              <w:rPr>
                <w:rFonts w:hint="default" w:ascii="Times New Roman" w:hAnsi="Times New Roman" w:eastAsia="Times New Roman" w:cs="Times New Roman"/>
                <w:sz w:val="28"/>
                <w:szCs w:val="28"/>
                <w:lang w:bidi="en-US"/>
              </w:rPr>
            </w:pPr>
          </w:p>
        </w:tc>
        <w:tc>
          <w:tcPr>
            <w:tcW w:w="1701" w:type="dxa"/>
            <w:shd w:val="clear" w:color="auto" w:fill="auto"/>
          </w:tcPr>
          <w:p w14:paraId="528EB64E">
            <w:pPr>
              <w:spacing w:after="0" w:line="240" w:lineRule="auto"/>
              <w:jc w:val="both"/>
              <w:rPr>
                <w:rFonts w:hint="default" w:ascii="Times New Roman" w:hAnsi="Times New Roman" w:eastAsia="Times New Roman" w:cs="Times New Roman"/>
                <w:sz w:val="28"/>
                <w:szCs w:val="28"/>
                <w:lang w:bidi="en-US"/>
              </w:rPr>
            </w:pPr>
            <w:r>
              <w:rPr>
                <w:rFonts w:hint="default" w:ascii="Times New Roman" w:hAnsi="Times New Roman" w:eastAsia="Times New Roman" w:cs="Times New Roman"/>
                <w:sz w:val="28"/>
                <w:szCs w:val="28"/>
                <w:lang w:bidi="en-US"/>
              </w:rPr>
              <w:t>100</w:t>
            </w:r>
          </w:p>
        </w:tc>
        <w:tc>
          <w:tcPr>
            <w:tcW w:w="1370" w:type="dxa"/>
            <w:shd w:val="clear" w:color="auto" w:fill="auto"/>
          </w:tcPr>
          <w:p w14:paraId="615753E0">
            <w:pPr>
              <w:spacing w:after="0" w:line="240" w:lineRule="auto"/>
              <w:jc w:val="both"/>
              <w:rPr>
                <w:rFonts w:hint="default" w:ascii="Times New Roman" w:hAnsi="Times New Roman" w:eastAsia="Times New Roman" w:cs="Times New Roman"/>
                <w:sz w:val="28"/>
                <w:szCs w:val="28"/>
                <w:lang w:val="ru-RU" w:bidi="en-US"/>
              </w:rPr>
            </w:pPr>
            <w:r>
              <w:rPr>
                <w:rFonts w:hint="default" w:ascii="Times New Roman" w:hAnsi="Times New Roman" w:eastAsia="Times New Roman" w:cs="Times New Roman"/>
                <w:sz w:val="28"/>
                <w:szCs w:val="28"/>
                <w:lang w:val="ru-RU" w:bidi="en-US"/>
              </w:rPr>
              <w:t>33</w:t>
            </w:r>
          </w:p>
        </w:tc>
      </w:tr>
      <w:tr w14:paraId="00444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4" w:type="dxa"/>
            <w:shd w:val="clear" w:color="auto" w:fill="auto"/>
          </w:tcPr>
          <w:p w14:paraId="7F3AD765">
            <w:pPr>
              <w:spacing w:after="0" w:line="240" w:lineRule="auto"/>
              <w:jc w:val="both"/>
              <w:rPr>
                <w:rFonts w:hint="default" w:ascii="Times New Roman" w:hAnsi="Times New Roman" w:eastAsia="Times New Roman" w:cs="Times New Roman"/>
                <w:b/>
                <w:sz w:val="28"/>
                <w:szCs w:val="28"/>
                <w:lang w:bidi="en-US"/>
              </w:rPr>
            </w:pPr>
            <w:r>
              <w:rPr>
                <w:rFonts w:hint="default" w:ascii="Times New Roman" w:hAnsi="Times New Roman" w:eastAsia="Times New Roman" w:cs="Times New Roman"/>
                <w:b/>
                <w:sz w:val="28"/>
                <w:szCs w:val="28"/>
                <w:lang w:bidi="en-US"/>
              </w:rPr>
              <w:t>Негізгі мектеп үшін барлығы</w:t>
            </w:r>
          </w:p>
        </w:tc>
        <w:tc>
          <w:tcPr>
            <w:tcW w:w="1289" w:type="dxa"/>
            <w:shd w:val="clear" w:color="auto" w:fill="auto"/>
          </w:tcPr>
          <w:p w14:paraId="6814A3A0">
            <w:pPr>
              <w:spacing w:after="0" w:line="240" w:lineRule="auto"/>
              <w:jc w:val="both"/>
              <w:rPr>
                <w:rFonts w:hint="default" w:ascii="Times New Roman" w:hAnsi="Times New Roman" w:eastAsia="Times New Roman" w:cs="Times New Roman"/>
                <w:b/>
                <w:sz w:val="28"/>
                <w:szCs w:val="28"/>
                <w:lang w:val="ru-RU"/>
              </w:rPr>
            </w:pPr>
            <w:r>
              <w:rPr>
                <w:rFonts w:hint="default" w:ascii="Times New Roman" w:hAnsi="Times New Roman" w:eastAsia="Times New Roman" w:cs="Times New Roman"/>
                <w:b/>
                <w:sz w:val="28"/>
                <w:szCs w:val="28"/>
                <w:lang w:val="ru-RU"/>
              </w:rPr>
              <w:t>35</w:t>
            </w:r>
          </w:p>
        </w:tc>
        <w:tc>
          <w:tcPr>
            <w:tcW w:w="1292" w:type="dxa"/>
            <w:shd w:val="clear" w:color="auto" w:fill="auto"/>
          </w:tcPr>
          <w:p w14:paraId="5EDCE1BD">
            <w:pPr>
              <w:spacing w:after="0" w:line="240" w:lineRule="auto"/>
              <w:jc w:val="both"/>
              <w:rPr>
                <w:rFonts w:hint="default" w:ascii="Times New Roman" w:hAnsi="Times New Roman" w:eastAsia="Times New Roman" w:cs="Times New Roman"/>
                <w:b/>
                <w:sz w:val="28"/>
                <w:szCs w:val="28"/>
                <w:lang w:val="ru-RU"/>
              </w:rPr>
            </w:pPr>
            <w:r>
              <w:rPr>
                <w:rFonts w:hint="default" w:ascii="Times New Roman" w:hAnsi="Times New Roman" w:eastAsia="Times New Roman" w:cs="Times New Roman"/>
                <w:b/>
                <w:sz w:val="28"/>
                <w:szCs w:val="28"/>
                <w:lang w:val="ru-RU"/>
              </w:rPr>
              <w:t>2</w:t>
            </w:r>
          </w:p>
        </w:tc>
        <w:tc>
          <w:tcPr>
            <w:tcW w:w="850" w:type="dxa"/>
            <w:shd w:val="clear" w:color="auto" w:fill="auto"/>
          </w:tcPr>
          <w:p w14:paraId="4A923BAF">
            <w:pPr>
              <w:spacing w:after="0" w:line="240" w:lineRule="auto"/>
              <w:jc w:val="both"/>
              <w:rPr>
                <w:rFonts w:hint="default" w:ascii="Times New Roman" w:hAnsi="Times New Roman" w:eastAsia="Times New Roman" w:cs="Times New Roman"/>
                <w:b/>
                <w:sz w:val="28"/>
                <w:szCs w:val="28"/>
                <w:lang w:val="ru-RU"/>
              </w:rPr>
            </w:pPr>
            <w:r>
              <w:rPr>
                <w:rFonts w:hint="default" w:ascii="Times New Roman" w:hAnsi="Times New Roman" w:eastAsia="Times New Roman" w:cs="Times New Roman"/>
                <w:b/>
                <w:sz w:val="28"/>
                <w:szCs w:val="28"/>
                <w:lang w:val="ru-RU"/>
              </w:rPr>
              <w:t>21</w:t>
            </w:r>
          </w:p>
        </w:tc>
        <w:tc>
          <w:tcPr>
            <w:tcW w:w="992" w:type="dxa"/>
            <w:shd w:val="clear" w:color="auto" w:fill="auto"/>
          </w:tcPr>
          <w:p w14:paraId="2887702F">
            <w:pPr>
              <w:spacing w:after="0" w:line="240" w:lineRule="auto"/>
              <w:jc w:val="both"/>
              <w:rPr>
                <w:rFonts w:hint="default" w:ascii="Times New Roman" w:hAnsi="Times New Roman" w:eastAsia="Times New Roman" w:cs="Times New Roman"/>
                <w:b/>
                <w:sz w:val="28"/>
                <w:szCs w:val="28"/>
                <w:lang w:val="ru-RU"/>
              </w:rPr>
            </w:pPr>
            <w:r>
              <w:rPr>
                <w:rFonts w:hint="default" w:ascii="Times New Roman" w:hAnsi="Times New Roman" w:eastAsia="Times New Roman" w:cs="Times New Roman"/>
                <w:b/>
                <w:sz w:val="28"/>
                <w:szCs w:val="28"/>
                <w:lang w:val="ru-RU"/>
              </w:rPr>
              <w:t>12</w:t>
            </w:r>
          </w:p>
        </w:tc>
        <w:tc>
          <w:tcPr>
            <w:tcW w:w="3119" w:type="dxa"/>
            <w:shd w:val="clear" w:color="auto" w:fill="auto"/>
          </w:tcPr>
          <w:p w14:paraId="4747041D">
            <w:pPr>
              <w:spacing w:after="0" w:line="240" w:lineRule="auto"/>
              <w:jc w:val="both"/>
              <w:rPr>
                <w:rFonts w:hint="default" w:ascii="Times New Roman" w:hAnsi="Times New Roman" w:eastAsia="Times New Roman" w:cs="Times New Roman"/>
                <w:b/>
                <w:sz w:val="28"/>
                <w:szCs w:val="28"/>
                <w:lang w:bidi="en-US"/>
              </w:rPr>
            </w:pPr>
          </w:p>
        </w:tc>
        <w:tc>
          <w:tcPr>
            <w:tcW w:w="1701" w:type="dxa"/>
            <w:shd w:val="clear" w:color="auto" w:fill="auto"/>
          </w:tcPr>
          <w:p w14:paraId="27BE1D11">
            <w:pPr>
              <w:spacing w:after="0" w:line="240" w:lineRule="auto"/>
              <w:jc w:val="both"/>
              <w:rPr>
                <w:rFonts w:hint="default" w:ascii="Times New Roman" w:hAnsi="Times New Roman" w:eastAsia="Times New Roman" w:cs="Times New Roman"/>
                <w:b/>
                <w:sz w:val="28"/>
                <w:szCs w:val="28"/>
                <w:lang w:bidi="en-US"/>
              </w:rPr>
            </w:pPr>
            <w:r>
              <w:rPr>
                <w:rFonts w:hint="default" w:ascii="Times New Roman" w:hAnsi="Times New Roman" w:eastAsia="Times New Roman" w:cs="Times New Roman"/>
                <w:b/>
                <w:sz w:val="28"/>
                <w:szCs w:val="28"/>
                <w:lang w:bidi="en-US"/>
              </w:rPr>
              <w:t>100</w:t>
            </w:r>
          </w:p>
        </w:tc>
        <w:tc>
          <w:tcPr>
            <w:tcW w:w="1370" w:type="dxa"/>
            <w:shd w:val="clear" w:color="auto" w:fill="auto"/>
          </w:tcPr>
          <w:p w14:paraId="0230C273">
            <w:pPr>
              <w:spacing w:after="0" w:line="240" w:lineRule="auto"/>
              <w:jc w:val="both"/>
              <w:rPr>
                <w:rFonts w:hint="default" w:ascii="Times New Roman" w:hAnsi="Times New Roman" w:eastAsia="Times New Roman" w:cs="Times New Roman"/>
                <w:b/>
                <w:sz w:val="28"/>
                <w:szCs w:val="28"/>
                <w:lang w:val="ru-RU" w:bidi="en-US"/>
              </w:rPr>
            </w:pPr>
            <w:r>
              <w:rPr>
                <w:rFonts w:hint="default" w:ascii="Times New Roman" w:hAnsi="Times New Roman" w:eastAsia="Times New Roman" w:cs="Times New Roman"/>
                <w:b/>
                <w:sz w:val="28"/>
                <w:szCs w:val="28"/>
                <w:lang w:val="ru-RU" w:bidi="en-US"/>
              </w:rPr>
              <w:t>64</w:t>
            </w:r>
          </w:p>
        </w:tc>
      </w:tr>
      <w:tr w14:paraId="6008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4" w:type="dxa"/>
            <w:shd w:val="clear" w:color="auto" w:fill="auto"/>
          </w:tcPr>
          <w:p w14:paraId="4FC4887D">
            <w:pPr>
              <w:spacing w:after="0" w:line="240" w:lineRule="auto"/>
              <w:jc w:val="both"/>
              <w:rPr>
                <w:rFonts w:hint="default" w:ascii="Times New Roman" w:hAnsi="Times New Roman" w:eastAsia="Times New Roman" w:cs="Times New Roman"/>
                <w:b/>
                <w:sz w:val="28"/>
                <w:szCs w:val="28"/>
                <w:lang w:bidi="en-US"/>
              </w:rPr>
            </w:pPr>
            <w:r>
              <w:rPr>
                <w:rFonts w:hint="default" w:ascii="Times New Roman" w:hAnsi="Times New Roman" w:eastAsia="Times New Roman" w:cs="Times New Roman"/>
                <w:b/>
                <w:sz w:val="28"/>
                <w:szCs w:val="28"/>
                <w:lang w:bidi="en-US"/>
              </w:rPr>
              <w:t>Мектеп үшін барлығы</w:t>
            </w:r>
          </w:p>
        </w:tc>
        <w:tc>
          <w:tcPr>
            <w:tcW w:w="1289" w:type="dxa"/>
            <w:shd w:val="clear" w:color="auto" w:fill="auto"/>
          </w:tcPr>
          <w:p w14:paraId="37B4E546">
            <w:pPr>
              <w:spacing w:after="0" w:line="240" w:lineRule="auto"/>
              <w:jc w:val="both"/>
              <w:rPr>
                <w:rFonts w:hint="default" w:ascii="Times New Roman" w:hAnsi="Times New Roman" w:eastAsia="Times New Roman" w:cs="Times New Roman"/>
                <w:b/>
                <w:sz w:val="28"/>
                <w:szCs w:val="28"/>
                <w:lang w:val="ru-RU"/>
              </w:rPr>
            </w:pPr>
            <w:r>
              <w:rPr>
                <w:rFonts w:hint="default" w:ascii="Times New Roman" w:hAnsi="Times New Roman" w:eastAsia="Times New Roman" w:cs="Times New Roman"/>
                <w:b/>
                <w:sz w:val="28"/>
                <w:szCs w:val="28"/>
                <w:lang w:val="ru-RU"/>
              </w:rPr>
              <w:t>55</w:t>
            </w:r>
          </w:p>
        </w:tc>
        <w:tc>
          <w:tcPr>
            <w:tcW w:w="1292" w:type="dxa"/>
            <w:shd w:val="clear" w:color="auto" w:fill="auto"/>
          </w:tcPr>
          <w:p w14:paraId="437D6B5E">
            <w:pPr>
              <w:spacing w:after="0" w:line="240" w:lineRule="auto"/>
              <w:jc w:val="both"/>
              <w:rPr>
                <w:rFonts w:hint="default" w:ascii="Times New Roman" w:hAnsi="Times New Roman" w:eastAsia="Times New Roman" w:cs="Times New Roman"/>
                <w:b/>
                <w:sz w:val="28"/>
                <w:szCs w:val="28"/>
                <w:lang w:val="ru-RU"/>
              </w:rPr>
            </w:pPr>
            <w:r>
              <w:rPr>
                <w:rFonts w:hint="default" w:ascii="Times New Roman" w:hAnsi="Times New Roman" w:eastAsia="Times New Roman" w:cs="Times New Roman"/>
                <w:b/>
                <w:sz w:val="28"/>
                <w:szCs w:val="28"/>
                <w:lang w:val="ru-RU"/>
              </w:rPr>
              <w:t>6</w:t>
            </w:r>
          </w:p>
        </w:tc>
        <w:tc>
          <w:tcPr>
            <w:tcW w:w="850" w:type="dxa"/>
            <w:shd w:val="clear" w:color="auto" w:fill="auto"/>
          </w:tcPr>
          <w:p w14:paraId="7BF26E9B">
            <w:pPr>
              <w:spacing w:after="0" w:line="240" w:lineRule="auto"/>
              <w:jc w:val="both"/>
              <w:rPr>
                <w:rFonts w:hint="default" w:ascii="Times New Roman" w:hAnsi="Times New Roman" w:eastAsia="Times New Roman" w:cs="Times New Roman"/>
                <w:b/>
                <w:sz w:val="28"/>
                <w:szCs w:val="28"/>
                <w:lang w:val="ru-RU"/>
              </w:rPr>
            </w:pPr>
            <w:r>
              <w:rPr>
                <w:rFonts w:hint="default" w:ascii="Times New Roman" w:hAnsi="Times New Roman" w:eastAsia="Times New Roman" w:cs="Times New Roman"/>
                <w:b/>
                <w:sz w:val="28"/>
                <w:szCs w:val="28"/>
                <w:lang w:val="ru-RU"/>
              </w:rPr>
              <w:t>27</w:t>
            </w:r>
          </w:p>
        </w:tc>
        <w:tc>
          <w:tcPr>
            <w:tcW w:w="992" w:type="dxa"/>
            <w:shd w:val="clear" w:color="auto" w:fill="auto"/>
          </w:tcPr>
          <w:p w14:paraId="37E409DC">
            <w:pPr>
              <w:spacing w:after="0" w:line="240" w:lineRule="auto"/>
              <w:jc w:val="both"/>
              <w:rPr>
                <w:rFonts w:hint="default" w:ascii="Times New Roman" w:hAnsi="Times New Roman" w:eastAsia="Times New Roman" w:cs="Times New Roman"/>
                <w:b/>
                <w:sz w:val="28"/>
                <w:szCs w:val="28"/>
                <w:lang w:val="ru-RU"/>
              </w:rPr>
            </w:pPr>
            <w:r>
              <w:rPr>
                <w:rFonts w:hint="default" w:ascii="Times New Roman" w:hAnsi="Times New Roman" w:eastAsia="Times New Roman" w:cs="Times New Roman"/>
                <w:b/>
                <w:sz w:val="28"/>
                <w:szCs w:val="28"/>
                <w:lang w:val="ru-RU"/>
              </w:rPr>
              <w:t>13</w:t>
            </w:r>
          </w:p>
        </w:tc>
        <w:tc>
          <w:tcPr>
            <w:tcW w:w="3119" w:type="dxa"/>
            <w:shd w:val="clear" w:color="auto" w:fill="auto"/>
          </w:tcPr>
          <w:p w14:paraId="1846878A">
            <w:pPr>
              <w:spacing w:after="0" w:line="240" w:lineRule="auto"/>
              <w:jc w:val="both"/>
              <w:rPr>
                <w:rFonts w:hint="default" w:ascii="Times New Roman" w:hAnsi="Times New Roman" w:eastAsia="Times New Roman" w:cs="Times New Roman"/>
                <w:b/>
                <w:sz w:val="28"/>
                <w:szCs w:val="28"/>
              </w:rPr>
            </w:pPr>
          </w:p>
        </w:tc>
        <w:tc>
          <w:tcPr>
            <w:tcW w:w="1701" w:type="dxa"/>
            <w:shd w:val="clear" w:color="auto" w:fill="auto"/>
          </w:tcPr>
          <w:p w14:paraId="54B9511B">
            <w:pPr>
              <w:spacing w:after="0" w:line="240" w:lineRule="auto"/>
              <w:jc w:val="both"/>
              <w:rPr>
                <w:rFonts w:hint="default" w:ascii="Times New Roman" w:hAnsi="Times New Roman" w:eastAsia="Times New Roman" w:cs="Times New Roman"/>
                <w:b/>
                <w:sz w:val="28"/>
                <w:szCs w:val="28"/>
                <w:lang w:bidi="en-US"/>
              </w:rPr>
            </w:pPr>
            <w:r>
              <w:rPr>
                <w:rFonts w:hint="default" w:ascii="Times New Roman" w:hAnsi="Times New Roman" w:eastAsia="Times New Roman" w:cs="Times New Roman"/>
                <w:b/>
                <w:sz w:val="28"/>
                <w:szCs w:val="28"/>
                <w:lang w:bidi="en-US"/>
              </w:rPr>
              <w:t>100</w:t>
            </w:r>
          </w:p>
        </w:tc>
        <w:tc>
          <w:tcPr>
            <w:tcW w:w="1370" w:type="dxa"/>
            <w:shd w:val="clear" w:color="auto" w:fill="auto"/>
          </w:tcPr>
          <w:p w14:paraId="55E6CEF7">
            <w:pPr>
              <w:spacing w:after="0" w:line="240" w:lineRule="auto"/>
              <w:jc w:val="both"/>
              <w:rPr>
                <w:rFonts w:hint="default" w:ascii="Times New Roman" w:hAnsi="Times New Roman" w:eastAsia="Times New Roman" w:cs="Times New Roman"/>
                <w:b/>
                <w:sz w:val="28"/>
                <w:szCs w:val="28"/>
                <w:lang w:val="ru-RU" w:bidi="en-US"/>
              </w:rPr>
            </w:pPr>
            <w:r>
              <w:rPr>
                <w:rFonts w:hint="default" w:ascii="Times New Roman" w:hAnsi="Times New Roman" w:eastAsia="Times New Roman" w:cs="Times New Roman"/>
                <w:b/>
                <w:sz w:val="28"/>
                <w:szCs w:val="28"/>
                <w:lang w:val="ru-RU" w:bidi="en-US"/>
              </w:rPr>
              <w:t>79</w:t>
            </w:r>
          </w:p>
        </w:tc>
      </w:tr>
    </w:tbl>
    <w:p w14:paraId="08D78BCA">
      <w:pPr>
        <w:spacing w:after="0" w:line="240" w:lineRule="auto"/>
        <w:jc w:val="both"/>
        <w:rPr>
          <w:rFonts w:hint="default" w:ascii="Times New Roman" w:hAnsi="Times New Roman" w:eastAsia="Times New Roman" w:cs="Times New Roman"/>
          <w:sz w:val="28"/>
          <w:szCs w:val="28"/>
        </w:rPr>
      </w:pPr>
    </w:p>
    <w:p w14:paraId="686A90AA">
      <w:pPr>
        <w:pStyle w:val="13"/>
        <w:rPr>
          <w:rFonts w:hint="default" w:ascii="Times New Roman" w:hAnsi="Times New Roman" w:cs="Times New Roman"/>
          <w:sz w:val="28"/>
          <w:szCs w:val="28"/>
        </w:rPr>
      </w:pPr>
    </w:p>
    <w:p w14:paraId="1F226E7C">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xml:space="preserve">9 және 11 сынып оқушылары белгіленген мерзімде қорытынды аттестациядан өтті. </w:t>
      </w:r>
      <w:r>
        <w:rPr>
          <w:rFonts w:hint="default" w:ascii="Times New Roman" w:hAnsi="Times New Roman" w:cs="Times New Roman"/>
          <w:sz w:val="28"/>
          <w:szCs w:val="28"/>
          <w:lang w:val="kk-KZ"/>
        </w:rPr>
        <w:t xml:space="preserve">9-сынып </w:t>
      </w:r>
      <w:r>
        <w:rPr>
          <w:rFonts w:hint="default" w:ascii="Times New Roman" w:hAnsi="Times New Roman" w:cs="Times New Roman"/>
          <w:sz w:val="28"/>
          <w:szCs w:val="28"/>
        </w:rPr>
        <w:t xml:space="preserve">оқушылары 4-сынып </w:t>
      </w:r>
      <w:r>
        <w:rPr>
          <w:rFonts w:hint="default" w:ascii="Times New Roman" w:hAnsi="Times New Roman" w:cs="Times New Roman"/>
          <w:sz w:val="28"/>
          <w:szCs w:val="28"/>
          <w:lang w:val="kk-KZ"/>
        </w:rPr>
        <w:t xml:space="preserve">, </w:t>
      </w:r>
      <w:r>
        <w:rPr>
          <w:rFonts w:hint="default" w:ascii="Times New Roman" w:hAnsi="Times New Roman" w:cs="Times New Roman"/>
          <w:sz w:val="28"/>
          <w:szCs w:val="28"/>
        </w:rPr>
        <w:t xml:space="preserve">11-сынып оқушылары </w:t>
      </w:r>
      <w:r>
        <w:rPr>
          <w:rFonts w:hint="default" w:ascii="Times New Roman" w:hAnsi="Times New Roman" w:cs="Times New Roman"/>
          <w:sz w:val="28"/>
          <w:szCs w:val="28"/>
          <w:lang w:val="kk-KZ"/>
        </w:rPr>
        <w:t xml:space="preserve">5- </w:t>
      </w:r>
      <w:r>
        <w:rPr>
          <w:rFonts w:hint="default" w:ascii="Times New Roman" w:hAnsi="Times New Roman" w:cs="Times New Roman"/>
          <w:sz w:val="28"/>
          <w:szCs w:val="28"/>
        </w:rPr>
        <w:t>емтихан тапсырды . Емтихан хаттамалары қоса беріледі (16-қосымша).</w:t>
      </w:r>
    </w:p>
    <w:p w14:paraId="7C07B561">
      <w:pPr>
        <w:pStyle w:val="13"/>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Сараптамалардың нәтижесінде келесі нәтижелер алынды:</w:t>
      </w:r>
    </w:p>
    <w:tbl>
      <w:tblPr>
        <w:tblStyle w:val="9"/>
        <w:tblW w:w="10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1537"/>
        <w:gridCol w:w="2591"/>
        <w:gridCol w:w="2817"/>
      </w:tblGrid>
      <w:tr w14:paraId="30EF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14:paraId="2FFC8875">
            <w:pPr>
              <w:pStyle w:val="13"/>
              <w:jc w:val="center"/>
              <w:rPr>
                <w:rFonts w:hint="default" w:ascii="Times New Roman" w:hAnsi="Times New Roman" w:cs="Times New Roman"/>
                <w:b/>
                <w:sz w:val="28"/>
                <w:szCs w:val="28"/>
              </w:rPr>
            </w:pPr>
            <w:r>
              <w:rPr>
                <w:rFonts w:hint="default" w:ascii="Times New Roman" w:hAnsi="Times New Roman" w:cs="Times New Roman"/>
                <w:b/>
                <w:sz w:val="28"/>
                <w:szCs w:val="28"/>
              </w:rPr>
              <w:t>Элемент</w:t>
            </w:r>
          </w:p>
        </w:tc>
        <w:tc>
          <w:tcPr>
            <w:tcW w:w="1537" w:type="dxa"/>
            <w:vAlign w:val="center"/>
          </w:tcPr>
          <w:p w14:paraId="0681A712">
            <w:pPr>
              <w:pStyle w:val="13"/>
              <w:jc w:val="center"/>
              <w:rPr>
                <w:rFonts w:hint="default" w:ascii="Times New Roman" w:hAnsi="Times New Roman" w:cs="Times New Roman"/>
                <w:b/>
                <w:sz w:val="28"/>
                <w:szCs w:val="28"/>
              </w:rPr>
            </w:pPr>
            <w:r>
              <w:rPr>
                <w:rFonts w:hint="default" w:ascii="Times New Roman" w:hAnsi="Times New Roman" w:cs="Times New Roman"/>
                <w:b/>
                <w:sz w:val="28"/>
                <w:szCs w:val="28"/>
              </w:rPr>
              <w:t>Сынып</w:t>
            </w:r>
          </w:p>
        </w:tc>
        <w:tc>
          <w:tcPr>
            <w:tcW w:w="2591" w:type="dxa"/>
            <w:vAlign w:val="center"/>
          </w:tcPr>
          <w:p w14:paraId="60651C20">
            <w:pPr>
              <w:pStyle w:val="13"/>
              <w:jc w:val="center"/>
              <w:rPr>
                <w:rFonts w:hint="default" w:ascii="Times New Roman" w:hAnsi="Times New Roman" w:cs="Times New Roman"/>
                <w:b/>
                <w:sz w:val="28"/>
                <w:szCs w:val="28"/>
              </w:rPr>
            </w:pPr>
            <w:r>
              <w:rPr>
                <w:rFonts w:hint="default" w:ascii="Times New Roman" w:hAnsi="Times New Roman" w:cs="Times New Roman"/>
                <w:b/>
                <w:sz w:val="28"/>
                <w:szCs w:val="28"/>
              </w:rPr>
              <w:t>Жыл соңындағы білім сапасы</w:t>
            </w:r>
          </w:p>
        </w:tc>
        <w:tc>
          <w:tcPr>
            <w:tcW w:w="2817" w:type="dxa"/>
            <w:vAlign w:val="center"/>
          </w:tcPr>
          <w:p w14:paraId="1A69D70D">
            <w:pPr>
              <w:pStyle w:val="13"/>
              <w:jc w:val="center"/>
              <w:rPr>
                <w:rFonts w:hint="default" w:ascii="Times New Roman" w:hAnsi="Times New Roman" w:cs="Times New Roman"/>
                <w:b/>
                <w:sz w:val="28"/>
                <w:szCs w:val="28"/>
              </w:rPr>
            </w:pPr>
            <w:r>
              <w:rPr>
                <w:rFonts w:hint="default" w:ascii="Times New Roman" w:hAnsi="Times New Roman" w:cs="Times New Roman"/>
                <w:b/>
                <w:sz w:val="28"/>
                <w:szCs w:val="28"/>
              </w:rPr>
              <w:t>Емтихан нәтижелеріне негізделген білім сапасы</w:t>
            </w:r>
          </w:p>
        </w:tc>
      </w:tr>
      <w:tr w14:paraId="3872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180C849D">
            <w:pPr>
              <w:pStyle w:val="13"/>
              <w:rPr>
                <w:rFonts w:hint="default" w:ascii="Times New Roman" w:hAnsi="Times New Roman" w:cs="Times New Roman"/>
                <w:sz w:val="28"/>
                <w:szCs w:val="28"/>
              </w:rPr>
            </w:pPr>
            <w:r>
              <w:rPr>
                <w:rFonts w:hint="default" w:ascii="Times New Roman" w:hAnsi="Times New Roman" w:cs="Times New Roman"/>
                <w:sz w:val="28"/>
                <w:szCs w:val="28"/>
              </w:rPr>
              <w:t>Қазақ тілі мен әдебиеті</w:t>
            </w:r>
          </w:p>
        </w:tc>
        <w:tc>
          <w:tcPr>
            <w:tcW w:w="1537" w:type="dxa"/>
          </w:tcPr>
          <w:p w14:paraId="5349C298">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9</w:t>
            </w:r>
          </w:p>
        </w:tc>
        <w:tc>
          <w:tcPr>
            <w:tcW w:w="2591" w:type="dxa"/>
          </w:tcPr>
          <w:p w14:paraId="3B2FA556">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67%</w:t>
            </w:r>
          </w:p>
        </w:tc>
        <w:tc>
          <w:tcPr>
            <w:tcW w:w="2817" w:type="dxa"/>
          </w:tcPr>
          <w:p w14:paraId="07C016B3">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67%</w:t>
            </w:r>
          </w:p>
        </w:tc>
      </w:tr>
      <w:tr w14:paraId="0FB65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5BF9BF52">
            <w:pPr>
              <w:pStyle w:val="13"/>
              <w:rPr>
                <w:rFonts w:hint="default" w:ascii="Times New Roman" w:hAnsi="Times New Roman" w:cs="Times New Roman"/>
                <w:sz w:val="28"/>
                <w:szCs w:val="28"/>
              </w:rPr>
            </w:pPr>
            <w:r>
              <w:rPr>
                <w:rFonts w:hint="default" w:ascii="Times New Roman" w:hAnsi="Times New Roman" w:cs="Times New Roman"/>
                <w:sz w:val="28"/>
                <w:szCs w:val="28"/>
              </w:rPr>
              <w:t>Алгебра және талдаудың бастаулары</w:t>
            </w:r>
          </w:p>
        </w:tc>
        <w:tc>
          <w:tcPr>
            <w:tcW w:w="1537" w:type="dxa"/>
          </w:tcPr>
          <w:p w14:paraId="6B7F00C9">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9</w:t>
            </w:r>
          </w:p>
        </w:tc>
        <w:tc>
          <w:tcPr>
            <w:tcW w:w="2591" w:type="dxa"/>
          </w:tcPr>
          <w:p w14:paraId="3139371C">
            <w:pPr>
              <w:pStyle w:val="13"/>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57%</w:t>
            </w:r>
          </w:p>
        </w:tc>
        <w:tc>
          <w:tcPr>
            <w:tcW w:w="2817" w:type="dxa"/>
          </w:tcPr>
          <w:p w14:paraId="33F16C69">
            <w:pPr>
              <w:pStyle w:val="13"/>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5 </w:t>
            </w:r>
            <w:r>
              <w:rPr>
                <w:rFonts w:hint="default" w:ascii="Times New Roman" w:hAnsi="Times New Roman" w:cs="Times New Roman"/>
                <w:sz w:val="28"/>
                <w:szCs w:val="28"/>
              </w:rPr>
              <w:t xml:space="preserve">0 </w:t>
            </w:r>
            <w:r>
              <w:rPr>
                <w:rFonts w:hint="default" w:ascii="Times New Roman" w:hAnsi="Times New Roman" w:cs="Times New Roman"/>
                <w:sz w:val="28"/>
                <w:szCs w:val="28"/>
                <w:lang w:val="en-US"/>
              </w:rPr>
              <w:t>%</w:t>
            </w:r>
          </w:p>
        </w:tc>
      </w:tr>
      <w:tr w14:paraId="4B6C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0EEA0EE0">
            <w:pPr>
              <w:pStyle w:val="13"/>
              <w:rPr>
                <w:rFonts w:hint="default" w:ascii="Times New Roman" w:hAnsi="Times New Roman" w:cs="Times New Roman"/>
                <w:sz w:val="28"/>
                <w:szCs w:val="28"/>
              </w:rPr>
            </w:pPr>
            <w:r>
              <w:rPr>
                <w:rFonts w:hint="default" w:ascii="Times New Roman" w:hAnsi="Times New Roman" w:cs="Times New Roman"/>
                <w:sz w:val="28"/>
                <w:szCs w:val="28"/>
              </w:rPr>
              <w:t>орыс тілі</w:t>
            </w:r>
          </w:p>
        </w:tc>
        <w:tc>
          <w:tcPr>
            <w:tcW w:w="1537" w:type="dxa"/>
          </w:tcPr>
          <w:p w14:paraId="4E2A0B25">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9</w:t>
            </w:r>
          </w:p>
        </w:tc>
        <w:tc>
          <w:tcPr>
            <w:tcW w:w="2591" w:type="dxa"/>
          </w:tcPr>
          <w:p w14:paraId="1BD17CB5">
            <w:pPr>
              <w:pStyle w:val="13"/>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67%</w:t>
            </w:r>
          </w:p>
        </w:tc>
        <w:tc>
          <w:tcPr>
            <w:tcW w:w="2817" w:type="dxa"/>
          </w:tcPr>
          <w:p w14:paraId="219D6587">
            <w:pPr>
              <w:pStyle w:val="13"/>
              <w:jc w:val="center"/>
              <w:rPr>
                <w:rFonts w:hint="default" w:ascii="Times New Roman" w:hAnsi="Times New Roman" w:cs="Times New Roman"/>
                <w:sz w:val="28"/>
                <w:szCs w:val="28"/>
              </w:rPr>
            </w:pPr>
            <w:r>
              <w:rPr>
                <w:rFonts w:hint="default" w:ascii="Times New Roman" w:hAnsi="Times New Roman" w:cs="Times New Roman"/>
                <w:sz w:val="28"/>
                <w:szCs w:val="28"/>
                <w:lang w:val="en-US"/>
              </w:rPr>
              <w:t>67%</w:t>
            </w:r>
          </w:p>
        </w:tc>
      </w:tr>
      <w:tr w14:paraId="6F62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823" w:type="dxa"/>
          </w:tcPr>
          <w:p w14:paraId="5A9C21C4">
            <w:pPr>
              <w:pStyle w:val="13"/>
              <w:rPr>
                <w:rFonts w:hint="default" w:ascii="Times New Roman" w:hAnsi="Times New Roman" w:cs="Times New Roman"/>
                <w:sz w:val="28"/>
                <w:szCs w:val="28"/>
              </w:rPr>
            </w:pPr>
            <w:r>
              <w:rPr>
                <w:rFonts w:hint="default" w:ascii="Times New Roman" w:hAnsi="Times New Roman" w:cs="Times New Roman"/>
                <w:sz w:val="28"/>
                <w:szCs w:val="28"/>
              </w:rPr>
              <w:t xml:space="preserve">орыс </w:t>
            </w:r>
            <w:r>
              <w:rPr>
                <w:rFonts w:hint="default" w:ascii="Times New Roman" w:hAnsi="Times New Roman" w:cs="Times New Roman"/>
                <w:sz w:val="28"/>
                <w:szCs w:val="28"/>
                <w:lang w:val="kk-KZ"/>
              </w:rPr>
              <w:t>әдебиеті</w:t>
            </w:r>
          </w:p>
        </w:tc>
        <w:tc>
          <w:tcPr>
            <w:tcW w:w="1537" w:type="dxa"/>
          </w:tcPr>
          <w:p w14:paraId="4ACB2C53">
            <w:pPr>
              <w:pStyle w:val="13"/>
              <w:jc w:val="center"/>
              <w:rPr>
                <w:rFonts w:hint="default" w:ascii="Times New Roman" w:hAnsi="Times New Roman" w:cs="Times New Roman"/>
                <w:sz w:val="28"/>
                <w:szCs w:val="28"/>
                <w:lang w:val="kk-KZ"/>
              </w:rPr>
            </w:pPr>
            <w:r>
              <w:rPr>
                <w:rFonts w:hint="default" w:ascii="Times New Roman" w:hAnsi="Times New Roman" w:cs="Times New Roman"/>
                <w:sz w:val="28"/>
                <w:szCs w:val="28"/>
                <w:lang w:val="kk-KZ"/>
              </w:rPr>
              <w:t>9</w:t>
            </w:r>
          </w:p>
        </w:tc>
        <w:tc>
          <w:tcPr>
            <w:tcW w:w="2591" w:type="dxa"/>
          </w:tcPr>
          <w:p w14:paraId="7B42C7A4">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67%</w:t>
            </w:r>
          </w:p>
        </w:tc>
        <w:tc>
          <w:tcPr>
            <w:tcW w:w="2817" w:type="dxa"/>
          </w:tcPr>
          <w:p w14:paraId="7C5DAD50">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67%</w:t>
            </w:r>
          </w:p>
        </w:tc>
      </w:tr>
      <w:tr w14:paraId="4E02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823" w:type="dxa"/>
          </w:tcPr>
          <w:p w14:paraId="24405B63">
            <w:pPr>
              <w:pStyle w:val="13"/>
              <w:rPr>
                <w:rFonts w:hint="default" w:ascii="Times New Roman" w:hAnsi="Times New Roman" w:cs="Times New Roman"/>
                <w:sz w:val="28"/>
                <w:szCs w:val="28"/>
                <w:lang w:val="kk-KZ"/>
              </w:rPr>
            </w:pPr>
            <w:r>
              <w:rPr>
                <w:rFonts w:hint="default" w:ascii="Times New Roman" w:hAnsi="Times New Roman" w:cs="Times New Roman"/>
                <w:sz w:val="28"/>
                <w:szCs w:val="28"/>
                <w:lang w:val="kk-KZ"/>
              </w:rPr>
              <w:t>Биология</w:t>
            </w:r>
          </w:p>
        </w:tc>
        <w:tc>
          <w:tcPr>
            <w:tcW w:w="1537" w:type="dxa"/>
          </w:tcPr>
          <w:p w14:paraId="29BB4E02">
            <w:pPr>
              <w:pStyle w:val="13"/>
              <w:jc w:val="center"/>
              <w:rPr>
                <w:rFonts w:hint="default" w:ascii="Times New Roman" w:hAnsi="Times New Roman" w:cs="Times New Roman"/>
                <w:sz w:val="28"/>
                <w:szCs w:val="28"/>
                <w:lang w:val="kk-KZ"/>
              </w:rPr>
            </w:pPr>
            <w:r>
              <w:rPr>
                <w:rFonts w:hint="default" w:ascii="Times New Roman" w:hAnsi="Times New Roman" w:cs="Times New Roman"/>
                <w:sz w:val="28"/>
                <w:szCs w:val="28"/>
                <w:lang w:val="kk-KZ"/>
              </w:rPr>
              <w:t>9</w:t>
            </w:r>
          </w:p>
        </w:tc>
        <w:tc>
          <w:tcPr>
            <w:tcW w:w="2591" w:type="dxa"/>
          </w:tcPr>
          <w:p w14:paraId="7995B289">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67%</w:t>
            </w:r>
          </w:p>
        </w:tc>
        <w:tc>
          <w:tcPr>
            <w:tcW w:w="2817" w:type="dxa"/>
          </w:tcPr>
          <w:p w14:paraId="4FED1180">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67%</w:t>
            </w:r>
          </w:p>
        </w:tc>
      </w:tr>
      <w:tr w14:paraId="2D92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3823" w:type="dxa"/>
          </w:tcPr>
          <w:p w14:paraId="02A3AF03">
            <w:pPr>
              <w:pStyle w:val="13"/>
              <w:rPr>
                <w:rFonts w:hint="default" w:ascii="Times New Roman" w:hAnsi="Times New Roman" w:cs="Times New Roman"/>
                <w:sz w:val="28"/>
                <w:szCs w:val="28"/>
                <w:lang w:val="kk-KZ"/>
              </w:rPr>
            </w:pPr>
            <w:r>
              <w:rPr>
                <w:rFonts w:hint="default" w:ascii="Times New Roman" w:hAnsi="Times New Roman" w:cs="Times New Roman"/>
                <w:sz w:val="28"/>
                <w:szCs w:val="28"/>
                <w:lang w:val="kk-KZ"/>
              </w:rPr>
              <w:t>Физика</w:t>
            </w:r>
          </w:p>
        </w:tc>
        <w:tc>
          <w:tcPr>
            <w:tcW w:w="1537" w:type="dxa"/>
          </w:tcPr>
          <w:p w14:paraId="0EDFB1FA">
            <w:pPr>
              <w:pStyle w:val="13"/>
              <w:jc w:val="center"/>
              <w:rPr>
                <w:rFonts w:hint="default" w:ascii="Times New Roman" w:hAnsi="Times New Roman" w:cs="Times New Roman"/>
                <w:sz w:val="28"/>
                <w:szCs w:val="28"/>
                <w:lang w:val="kk-KZ"/>
              </w:rPr>
            </w:pPr>
            <w:r>
              <w:rPr>
                <w:rFonts w:hint="default" w:ascii="Times New Roman" w:hAnsi="Times New Roman" w:cs="Times New Roman"/>
                <w:sz w:val="28"/>
                <w:szCs w:val="28"/>
                <w:lang w:val="kk-KZ"/>
              </w:rPr>
              <w:t>9</w:t>
            </w:r>
          </w:p>
        </w:tc>
        <w:tc>
          <w:tcPr>
            <w:tcW w:w="2591" w:type="dxa"/>
          </w:tcPr>
          <w:p w14:paraId="78ECAB7C">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78%</w:t>
            </w:r>
          </w:p>
        </w:tc>
        <w:tc>
          <w:tcPr>
            <w:tcW w:w="2817" w:type="dxa"/>
          </w:tcPr>
          <w:p w14:paraId="120D49B4">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78%</w:t>
            </w:r>
          </w:p>
        </w:tc>
      </w:tr>
      <w:tr w14:paraId="2841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823" w:type="dxa"/>
          </w:tcPr>
          <w:p w14:paraId="5FF3034E">
            <w:pPr>
              <w:pStyle w:val="13"/>
              <w:rPr>
                <w:rFonts w:hint="default" w:ascii="Times New Roman" w:hAnsi="Times New Roman" w:cs="Times New Roman"/>
                <w:sz w:val="28"/>
                <w:szCs w:val="28"/>
              </w:rPr>
            </w:pPr>
            <w:r>
              <w:rPr>
                <w:rFonts w:hint="default" w:ascii="Times New Roman" w:hAnsi="Times New Roman" w:cs="Times New Roman"/>
                <w:sz w:val="28"/>
                <w:szCs w:val="28"/>
              </w:rPr>
              <w:t>Алгебра және талдаудың бастаулары</w:t>
            </w:r>
          </w:p>
        </w:tc>
        <w:tc>
          <w:tcPr>
            <w:tcW w:w="1537" w:type="dxa"/>
          </w:tcPr>
          <w:p w14:paraId="500AB61F">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11</w:t>
            </w:r>
          </w:p>
        </w:tc>
        <w:tc>
          <w:tcPr>
            <w:tcW w:w="2591" w:type="dxa"/>
          </w:tcPr>
          <w:p w14:paraId="2607E235">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66%</w:t>
            </w:r>
          </w:p>
        </w:tc>
        <w:tc>
          <w:tcPr>
            <w:tcW w:w="2817" w:type="dxa"/>
          </w:tcPr>
          <w:p w14:paraId="52F4D887">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66%</w:t>
            </w:r>
          </w:p>
        </w:tc>
      </w:tr>
      <w:tr w14:paraId="1BEA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823" w:type="dxa"/>
          </w:tcPr>
          <w:p w14:paraId="10A24A53">
            <w:pPr>
              <w:pStyle w:val="13"/>
              <w:rPr>
                <w:rFonts w:hint="default" w:ascii="Times New Roman" w:hAnsi="Times New Roman" w:cs="Times New Roman"/>
                <w:sz w:val="28"/>
                <w:szCs w:val="28"/>
              </w:rPr>
            </w:pPr>
            <w:r>
              <w:rPr>
                <w:rFonts w:hint="default" w:ascii="Times New Roman" w:hAnsi="Times New Roman" w:cs="Times New Roman"/>
                <w:sz w:val="28"/>
                <w:szCs w:val="28"/>
              </w:rPr>
              <w:t>орыс тілі</w:t>
            </w:r>
          </w:p>
        </w:tc>
        <w:tc>
          <w:tcPr>
            <w:tcW w:w="1537" w:type="dxa"/>
          </w:tcPr>
          <w:p w14:paraId="3E513C3D">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11</w:t>
            </w:r>
          </w:p>
        </w:tc>
        <w:tc>
          <w:tcPr>
            <w:tcW w:w="2591" w:type="dxa"/>
          </w:tcPr>
          <w:p w14:paraId="68672ECA">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66%</w:t>
            </w:r>
          </w:p>
        </w:tc>
        <w:tc>
          <w:tcPr>
            <w:tcW w:w="2817" w:type="dxa"/>
          </w:tcPr>
          <w:p w14:paraId="34882338">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66%</w:t>
            </w:r>
          </w:p>
        </w:tc>
      </w:tr>
      <w:tr w14:paraId="2A487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44EE15DA">
            <w:pPr>
              <w:pStyle w:val="13"/>
              <w:rPr>
                <w:rFonts w:hint="default" w:ascii="Times New Roman" w:hAnsi="Times New Roman" w:cs="Times New Roman"/>
                <w:sz w:val="28"/>
                <w:szCs w:val="28"/>
              </w:rPr>
            </w:pPr>
            <w:r>
              <w:rPr>
                <w:rFonts w:hint="default" w:ascii="Times New Roman" w:hAnsi="Times New Roman" w:cs="Times New Roman"/>
                <w:sz w:val="28"/>
                <w:szCs w:val="28"/>
              </w:rPr>
              <w:t>Қазақ тілі</w:t>
            </w:r>
          </w:p>
        </w:tc>
        <w:tc>
          <w:tcPr>
            <w:tcW w:w="1537" w:type="dxa"/>
          </w:tcPr>
          <w:p w14:paraId="50CFEF92">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11</w:t>
            </w:r>
          </w:p>
        </w:tc>
        <w:tc>
          <w:tcPr>
            <w:tcW w:w="2591" w:type="dxa"/>
          </w:tcPr>
          <w:p w14:paraId="5C717B73">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66%</w:t>
            </w:r>
          </w:p>
        </w:tc>
        <w:tc>
          <w:tcPr>
            <w:tcW w:w="2817" w:type="dxa"/>
          </w:tcPr>
          <w:p w14:paraId="40D3C63D">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66%</w:t>
            </w:r>
          </w:p>
        </w:tc>
      </w:tr>
      <w:tr w14:paraId="6752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24DCCE16">
            <w:pPr>
              <w:pStyle w:val="13"/>
              <w:rPr>
                <w:rFonts w:hint="default" w:ascii="Times New Roman" w:hAnsi="Times New Roman" w:cs="Times New Roman"/>
                <w:sz w:val="28"/>
                <w:szCs w:val="28"/>
              </w:rPr>
            </w:pPr>
            <w:r>
              <w:rPr>
                <w:rFonts w:hint="default" w:ascii="Times New Roman" w:hAnsi="Times New Roman" w:cs="Times New Roman"/>
                <w:sz w:val="28"/>
                <w:szCs w:val="28"/>
              </w:rPr>
              <w:t>Қазақстан тарихы</w:t>
            </w:r>
          </w:p>
        </w:tc>
        <w:tc>
          <w:tcPr>
            <w:tcW w:w="1537" w:type="dxa"/>
          </w:tcPr>
          <w:p w14:paraId="2EF9C288">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11</w:t>
            </w:r>
          </w:p>
        </w:tc>
        <w:tc>
          <w:tcPr>
            <w:tcW w:w="2591" w:type="dxa"/>
          </w:tcPr>
          <w:p w14:paraId="02F39C79">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66%</w:t>
            </w:r>
          </w:p>
        </w:tc>
        <w:tc>
          <w:tcPr>
            <w:tcW w:w="2817" w:type="dxa"/>
          </w:tcPr>
          <w:p w14:paraId="471714BB">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66%</w:t>
            </w:r>
          </w:p>
        </w:tc>
      </w:tr>
      <w:tr w14:paraId="2A975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3823" w:type="dxa"/>
          </w:tcPr>
          <w:p w14:paraId="6C719ADE">
            <w:pPr>
              <w:pStyle w:val="13"/>
              <w:rPr>
                <w:rFonts w:hint="default" w:ascii="Times New Roman" w:hAnsi="Times New Roman" w:cs="Times New Roman"/>
                <w:sz w:val="28"/>
                <w:szCs w:val="28"/>
                <w:lang w:val="kk-KZ"/>
              </w:rPr>
            </w:pPr>
            <w:r>
              <w:rPr>
                <w:rFonts w:hint="default" w:ascii="Times New Roman" w:hAnsi="Times New Roman" w:cs="Times New Roman"/>
                <w:sz w:val="28"/>
                <w:szCs w:val="28"/>
              </w:rPr>
              <w:t>Биология</w:t>
            </w:r>
          </w:p>
        </w:tc>
        <w:tc>
          <w:tcPr>
            <w:tcW w:w="1537" w:type="dxa"/>
          </w:tcPr>
          <w:p w14:paraId="23F57C0A">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11</w:t>
            </w:r>
          </w:p>
        </w:tc>
        <w:tc>
          <w:tcPr>
            <w:tcW w:w="2591" w:type="dxa"/>
          </w:tcPr>
          <w:p w14:paraId="0143B624">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66%</w:t>
            </w:r>
          </w:p>
        </w:tc>
        <w:tc>
          <w:tcPr>
            <w:tcW w:w="2817" w:type="dxa"/>
          </w:tcPr>
          <w:p w14:paraId="5351787E">
            <w:pPr>
              <w:pStyle w:val="13"/>
              <w:jc w:val="center"/>
              <w:rPr>
                <w:rFonts w:hint="default" w:ascii="Times New Roman" w:hAnsi="Times New Roman" w:cs="Times New Roman"/>
                <w:sz w:val="28"/>
                <w:szCs w:val="28"/>
                <w:lang w:val="en-US"/>
              </w:rPr>
            </w:pPr>
            <w:r>
              <w:rPr>
                <w:rFonts w:hint="default" w:ascii="Times New Roman" w:hAnsi="Times New Roman" w:cs="Times New Roman"/>
                <w:sz w:val="28"/>
                <w:szCs w:val="28"/>
              </w:rPr>
              <w:t>66%</w:t>
            </w:r>
          </w:p>
        </w:tc>
      </w:tr>
      <w:tr w14:paraId="2635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823" w:type="dxa"/>
          </w:tcPr>
          <w:p w14:paraId="424DAC11">
            <w:pPr>
              <w:pStyle w:val="13"/>
              <w:rPr>
                <w:rFonts w:hint="default" w:ascii="Times New Roman" w:hAnsi="Times New Roman" w:cs="Times New Roman"/>
                <w:sz w:val="28"/>
                <w:szCs w:val="28"/>
              </w:rPr>
            </w:pPr>
            <w:r>
              <w:rPr>
                <w:rFonts w:hint="default" w:ascii="Times New Roman" w:hAnsi="Times New Roman" w:cs="Times New Roman"/>
                <w:sz w:val="28"/>
                <w:szCs w:val="28"/>
                <w:lang w:val="kk-KZ"/>
              </w:rPr>
              <w:t>Құқық негіздері</w:t>
            </w:r>
          </w:p>
        </w:tc>
        <w:tc>
          <w:tcPr>
            <w:tcW w:w="1537" w:type="dxa"/>
          </w:tcPr>
          <w:p w14:paraId="4166BBC9">
            <w:pPr>
              <w:pStyle w:val="13"/>
              <w:jc w:val="center"/>
              <w:rPr>
                <w:rFonts w:hint="default" w:ascii="Times New Roman" w:hAnsi="Times New Roman" w:cs="Times New Roman"/>
                <w:sz w:val="28"/>
                <w:szCs w:val="28"/>
                <w:lang w:val="kk-KZ"/>
              </w:rPr>
            </w:pPr>
            <w:r>
              <w:rPr>
                <w:rFonts w:hint="default" w:ascii="Times New Roman" w:hAnsi="Times New Roman" w:cs="Times New Roman"/>
                <w:sz w:val="28"/>
                <w:szCs w:val="28"/>
                <w:lang w:val="kk-KZ"/>
              </w:rPr>
              <w:t>11</w:t>
            </w:r>
          </w:p>
        </w:tc>
        <w:tc>
          <w:tcPr>
            <w:tcW w:w="2591" w:type="dxa"/>
          </w:tcPr>
          <w:p w14:paraId="11A141CB">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66%</w:t>
            </w:r>
          </w:p>
        </w:tc>
        <w:tc>
          <w:tcPr>
            <w:tcW w:w="2817" w:type="dxa"/>
          </w:tcPr>
          <w:p w14:paraId="1446F0E1">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66%</w:t>
            </w:r>
          </w:p>
        </w:tc>
      </w:tr>
      <w:tr w14:paraId="07B8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823" w:type="dxa"/>
          </w:tcPr>
          <w:p w14:paraId="689FF7FB">
            <w:pPr>
              <w:pStyle w:val="13"/>
              <w:rPr>
                <w:rFonts w:hint="default" w:ascii="Times New Roman" w:hAnsi="Times New Roman" w:cs="Times New Roman"/>
                <w:sz w:val="28"/>
                <w:szCs w:val="28"/>
              </w:rPr>
            </w:pPr>
            <w:r>
              <w:rPr>
                <w:rFonts w:hint="default" w:ascii="Times New Roman" w:hAnsi="Times New Roman" w:cs="Times New Roman"/>
                <w:sz w:val="28"/>
                <w:szCs w:val="28"/>
                <w:lang w:val="kk-KZ"/>
              </w:rPr>
              <w:t>География</w:t>
            </w:r>
          </w:p>
        </w:tc>
        <w:tc>
          <w:tcPr>
            <w:tcW w:w="1537" w:type="dxa"/>
          </w:tcPr>
          <w:p w14:paraId="5D059375">
            <w:pPr>
              <w:pStyle w:val="13"/>
              <w:jc w:val="center"/>
              <w:rPr>
                <w:rFonts w:hint="default" w:ascii="Times New Roman" w:hAnsi="Times New Roman" w:cs="Times New Roman"/>
                <w:sz w:val="28"/>
                <w:szCs w:val="28"/>
                <w:lang w:val="kk-KZ"/>
              </w:rPr>
            </w:pPr>
            <w:r>
              <w:rPr>
                <w:rFonts w:hint="default" w:ascii="Times New Roman" w:hAnsi="Times New Roman" w:cs="Times New Roman"/>
                <w:sz w:val="28"/>
                <w:szCs w:val="28"/>
                <w:lang w:val="kk-KZ"/>
              </w:rPr>
              <w:t>11</w:t>
            </w:r>
          </w:p>
        </w:tc>
        <w:tc>
          <w:tcPr>
            <w:tcW w:w="2591" w:type="dxa"/>
          </w:tcPr>
          <w:p w14:paraId="26A4A74C">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66%</w:t>
            </w:r>
          </w:p>
        </w:tc>
        <w:tc>
          <w:tcPr>
            <w:tcW w:w="2817" w:type="dxa"/>
          </w:tcPr>
          <w:p w14:paraId="6704A142">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66%</w:t>
            </w:r>
          </w:p>
        </w:tc>
      </w:tr>
    </w:tbl>
    <w:p w14:paraId="47E262E7">
      <w:pPr>
        <w:spacing w:after="0" w:line="240" w:lineRule="auto"/>
        <w:jc w:val="both"/>
        <w:rPr>
          <w:rFonts w:hint="default" w:ascii="Times New Roman" w:hAnsi="Times New Roman" w:eastAsia="Times New Roman" w:cs="Times New Roman"/>
          <w:b/>
          <w:sz w:val="28"/>
          <w:szCs w:val="28"/>
        </w:rPr>
      </w:pPr>
    </w:p>
    <w:p w14:paraId="7D4D9FE9">
      <w:pPr>
        <w:pStyle w:val="12"/>
        <w:numPr>
          <w:ilvl w:val="0"/>
          <w:numId w:val="4"/>
        </w:numPr>
        <w:spacing w:after="0" w:line="240" w:lineRule="auto"/>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Қазақстан Республикасы Білім және ғылым министрінің 2016 жылғы 21 қаңтардағы No 52 бұйрығымен бекітілген білім алушылардың білімін бағалау критерийлеріне сәйкес білім алушылардың оқу жетістіктерін бағалау және қалыптастырушы және жиынтық бағалау талаптарына сәйкестігі</w:t>
      </w:r>
    </w:p>
    <w:p w14:paraId="246B7165">
      <w:pPr>
        <w:spacing w:after="0" w:line="240" w:lineRule="auto"/>
        <w:ind w:left="7"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«Интернациональное ауылының жалпы білім беретін мектебі» КММ-де студенттердің оқу жетістіктерін бағалау оқушылардың оқу материалын меңгеру деңгейлерін бағалау негізінде жүзеге асырылады:</w:t>
      </w:r>
    </w:p>
    <w:p w14:paraId="32AC18BD">
      <w:pPr>
        <w:spacing w:after="0" w:line="240" w:lineRule="auto"/>
        <w:jc w:val="both"/>
        <w:rPr>
          <w:rFonts w:hint="default" w:ascii="Times New Roman" w:hAnsi="Times New Roman" w:eastAsia="Times New Roman" w:cs="Times New Roman"/>
          <w:sz w:val="28"/>
          <w:szCs w:val="28"/>
          <w:u w:val="single"/>
        </w:rPr>
      </w:pPr>
      <w:r>
        <w:rPr>
          <w:rFonts w:hint="default" w:ascii="Times New Roman" w:hAnsi="Times New Roman" w:eastAsia="Times New Roman" w:cs="Times New Roman"/>
          <w:sz w:val="28"/>
          <w:szCs w:val="28"/>
          <w:u w:val="single"/>
        </w:rPr>
        <w:t>А. тілдік емес пәндер бойынша:</w:t>
      </w:r>
    </w:p>
    <w:p w14:paraId="5131D333">
      <w:pPr>
        <w:spacing w:after="0" w:line="240" w:lineRule="auto"/>
        <w:ind w:left="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1) білім;</w:t>
      </w:r>
    </w:p>
    <w:p w14:paraId="70298D04">
      <w:pPr>
        <w:spacing w:after="0" w:line="240" w:lineRule="auto"/>
        <w:ind w:left="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2) түсіну;</w:t>
      </w:r>
    </w:p>
    <w:p w14:paraId="4665D31C">
      <w:pPr>
        <w:spacing w:after="0" w:line="240" w:lineRule="auto"/>
        <w:ind w:left="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3) өтініш;</w:t>
      </w:r>
    </w:p>
    <w:p w14:paraId="587D9487">
      <w:pPr>
        <w:spacing w:after="0" w:line="240" w:lineRule="auto"/>
        <w:ind w:left="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4) талдау;</w:t>
      </w:r>
    </w:p>
    <w:p w14:paraId="4BAD4F2C">
      <w:pPr>
        <w:spacing w:after="0" w:line="240" w:lineRule="auto"/>
        <w:ind w:left="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5) синтез;</w:t>
      </w:r>
    </w:p>
    <w:p w14:paraId="36D51586">
      <w:pPr>
        <w:spacing w:after="0" w:line="240" w:lineRule="auto"/>
        <w:ind w:left="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6) бағалау.</w:t>
      </w:r>
    </w:p>
    <w:p w14:paraId="3F7E87C7">
      <w:pPr>
        <w:spacing w:after="0" w:line="240" w:lineRule="auto"/>
        <w:jc w:val="both"/>
        <w:rPr>
          <w:rFonts w:hint="default" w:ascii="Times New Roman" w:hAnsi="Times New Roman" w:eastAsia="Times New Roman" w:cs="Times New Roman"/>
          <w:sz w:val="28"/>
          <w:szCs w:val="28"/>
          <w:u w:val="single"/>
        </w:rPr>
      </w:pPr>
      <w:r>
        <w:rPr>
          <w:rFonts w:hint="default" w:ascii="Times New Roman" w:hAnsi="Times New Roman" w:eastAsia="Times New Roman" w:cs="Times New Roman"/>
          <w:sz w:val="28"/>
          <w:szCs w:val="28"/>
          <w:u w:val="single"/>
        </w:rPr>
        <w:t>Б. тіл пәндері бойынша:</w:t>
      </w:r>
    </w:p>
    <w:p w14:paraId="55E4D107">
      <w:pPr>
        <w:spacing w:after="0" w:line="240" w:lineRule="auto"/>
        <w:ind w:left="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1) тыңдау;</w:t>
      </w:r>
    </w:p>
    <w:p w14:paraId="41596E32">
      <w:pPr>
        <w:spacing w:after="0" w:line="240" w:lineRule="auto"/>
        <w:ind w:left="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2) сөйлеу;</w:t>
      </w:r>
    </w:p>
    <w:p w14:paraId="46212113">
      <w:pPr>
        <w:spacing w:after="0" w:line="240" w:lineRule="auto"/>
        <w:ind w:left="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3) оқу;</w:t>
      </w:r>
    </w:p>
    <w:p w14:paraId="1E426AEA">
      <w:pPr>
        <w:spacing w:after="0" w:line="240" w:lineRule="auto"/>
        <w:ind w:left="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4) хат.</w:t>
      </w:r>
    </w:p>
    <w:p w14:paraId="6FA7AEFD">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Қазақстан Республикасы Білім және ғылым министрінің 21.01.2016 жылғы No 52 бұйрығында көрсетілген бағалау критерийлерін мұғалімдер пән бойынша қысқа мерзімді жоспарлауды дайындау кезінде пайдаланады.</w:t>
      </w:r>
    </w:p>
    <w:p w14:paraId="5E66C4DE">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Әр тоқсанның басында тоқсан бойынша барлық пәндер бойынша жиынтық жұмыс кестесі жасалады. Бұл кесте оқушылар мен ата-аналарға хабарланады. Бұл кестені құрастыру жиынтық жұмысты (бір күнде үш жұмыстан артық емес) жоспарлау кезінде оқушылардың шамадан тыс жүктелуін болдырмауға мүмкіндік береді.</w:t>
      </w:r>
    </w:p>
    <w:p w14:paraId="51CE9825">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Бөлім бойынша жиынтық бағалауға қойылатын балл саны Қазақстан Республикасы Білім және ғылым министрінің 2008 жылғы 18 наурыздағы No 125 бұйрығымен бекітілген Орта, техникалық және кәсіптік, орта білімнен кейінгі білім беру ұйымдары үшін білім алушылардың оқу үлгерімінің ағымдағы мониторингін, аралық және қорытынды аттестаттауды өткізудің үлгілік қағидаларында айқындалады:</w:t>
      </w:r>
    </w:p>
    <w:p w14:paraId="2C642C11">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- 2-4 сыныптарда 7-ден 15 баллға дейін;</w:t>
      </w:r>
    </w:p>
    <w:p w14:paraId="764C7913">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- 5-11 сыныптарда 7-ден 20 баллға дейін.</w:t>
      </w:r>
    </w:p>
    <w:p w14:paraId="65A5787F">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Жиынтық бағалау нәтижелері бойынша оқушылардың ата-аналарына рубрика түрінде мұғалімнің кері байланысы берілді. Бұл айдарлар </w:t>
      </w:r>
      <w:r>
        <w:rPr>
          <w:rFonts w:hint="default" w:ascii="Times New Roman" w:hAnsi="Times New Roman" w:eastAsia="Times New Roman" w:cs="Times New Roman"/>
          <w:sz w:val="28"/>
          <w:szCs w:val="28"/>
          <w:lang w:val="en-US"/>
        </w:rPr>
        <w:t xml:space="preserve">WhattsApp мессенджері немесе « Bilimclass » </w:t>
      </w:r>
      <w:r>
        <w:rPr>
          <w:rFonts w:hint="default" w:ascii="Times New Roman" w:hAnsi="Times New Roman" w:eastAsia="Times New Roman" w:cs="Times New Roman"/>
          <w:sz w:val="28"/>
          <w:szCs w:val="28"/>
        </w:rPr>
        <w:t>ЭАЖ арқылы электронды форматта жіберілді .</w:t>
      </w:r>
    </w:p>
    <w:p w14:paraId="74A723A9">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Қалыптастырушы бағалау 2022-2023 оқу жылында 1-ден 10-ға дейін балл қою, сонымен қатар мұғалімдердің ескертулері арқылы жүзеге асырылды.</w:t>
      </w:r>
    </w:p>
    <w:p w14:paraId="5610C5BD">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 xml:space="preserve">2024-2025 </w:t>
      </w:r>
      <w:r>
        <w:rPr>
          <w:rFonts w:hint="default" w:ascii="Times New Roman" w:hAnsi="Times New Roman" w:eastAsia="Times New Roman" w:cs="Times New Roman"/>
          <w:sz w:val="28"/>
          <w:szCs w:val="28"/>
          <w:lang w:val="ru-RU"/>
        </w:rPr>
        <w:t xml:space="preserve">оқу жылында </w:t>
      </w:r>
      <w:r>
        <w:rPr>
          <w:rFonts w:hint="default" w:ascii="Times New Roman" w:hAnsi="Times New Roman" w:eastAsia="Times New Roman" w:cs="Times New Roman"/>
          <w:sz w:val="28"/>
          <w:szCs w:val="28"/>
        </w:rPr>
        <w:t>1 сынып бағаланбаған .</w:t>
      </w:r>
    </w:p>
    <w:p w14:paraId="24B14860">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Инвариантты компоненттің «Музыка», «Көркем еңбек», «Дене шынықтыру», «Бастапқы әскери-технологиялық дайындық», «Ақпараттық-коммуникациялық технологиялар», «Цифрлық сауаттылық» пәндері бойынша жиынтық бағалау жүргізілген жоқ. Студенттерге тоқсан/семестр қорытындысы бойынша «өтпеген»/«өтпеген» баға қойылды.</w:t>
      </w:r>
    </w:p>
    <w:p w14:paraId="0E270243">
      <w:pPr>
        <w:spacing w:after="0" w:line="240" w:lineRule="auto"/>
        <w:jc w:val="both"/>
        <w:rPr>
          <w:rFonts w:hint="default" w:ascii="Times New Roman" w:hAnsi="Times New Roman" w:eastAsia="Times New Roman" w:cs="Times New Roman"/>
          <w:sz w:val="28"/>
          <w:szCs w:val="28"/>
        </w:rPr>
      </w:pPr>
    </w:p>
    <w:p w14:paraId="0771A5D9">
      <w:pPr>
        <w:spacing w:after="0" w:line="240" w:lineRule="auto"/>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4) Мемлекеттік білім беру стандартының талаптарына сәйкес ерекше білім беру қажеттіліктері бар білім алушыларды оқытуда инклюзивті білім беру талаптарын орындау (дамуындағы ауытқуларды түзету және әлеуметтік бейімделу)</w:t>
      </w:r>
    </w:p>
    <w:p w14:paraId="3FF8EE74">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«Интернациональное ауылының жалпы білім беретін мектебі» КММ-де ерекше білім беруді қажет ететін оқушылар жоқ.</w:t>
      </w:r>
    </w:p>
    <w:p w14:paraId="6F88FDF9">
      <w:pPr>
        <w:spacing w:after="0" w:line="240" w:lineRule="auto"/>
        <w:jc w:val="both"/>
        <w:rPr>
          <w:rFonts w:hint="default" w:ascii="Times New Roman" w:hAnsi="Times New Roman" w:eastAsia="Times New Roman" w:cs="Times New Roman"/>
          <w:sz w:val="28"/>
          <w:szCs w:val="28"/>
        </w:rPr>
      </w:pPr>
    </w:p>
    <w:p w14:paraId="49F40264">
      <w:pPr>
        <w:pStyle w:val="12"/>
        <w:numPr>
          <w:ilvl w:val="0"/>
          <w:numId w:val="3"/>
        </w:numPr>
        <w:spacing w:after="0" w:line="240" w:lineRule="auto"/>
        <w:jc w:val="center"/>
        <w:rPr>
          <w:rFonts w:hint="default" w:ascii="Times New Roman" w:hAnsi="Times New Roman" w:eastAsia="Times New Roman" w:cs="Times New Roman"/>
          <w:b/>
          <w:color w:val="FF0000"/>
          <w:sz w:val="28"/>
          <w:szCs w:val="28"/>
        </w:rPr>
      </w:pPr>
      <w:r>
        <w:rPr>
          <w:rFonts w:hint="default" w:ascii="Times New Roman" w:hAnsi="Times New Roman" w:eastAsia="Times New Roman" w:cs="Times New Roman"/>
          <w:b/>
          <w:color w:val="FF0000"/>
          <w:sz w:val="28"/>
          <w:szCs w:val="28"/>
        </w:rPr>
        <w:t>Оқу ұзақтығына қойылатын талаптар</w:t>
      </w:r>
    </w:p>
    <w:p w14:paraId="2411A724">
      <w:pPr>
        <w:pStyle w:val="12"/>
        <w:spacing w:after="0" w:line="240" w:lineRule="auto"/>
        <w:ind w:left="367"/>
        <w:rPr>
          <w:rFonts w:hint="default" w:ascii="Times New Roman" w:hAnsi="Times New Roman" w:eastAsia="Times New Roman" w:cs="Times New Roman"/>
          <w:b/>
          <w:color w:val="FF0000"/>
          <w:sz w:val="28"/>
          <w:szCs w:val="28"/>
        </w:rPr>
      </w:pPr>
    </w:p>
    <w:p w14:paraId="5AAE3FBE">
      <w:pPr>
        <w:spacing w:after="0" w:line="240" w:lineRule="auto"/>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1) тиісті деңгейлердің жалпы білім беретін оқу бағдарламаларын меңгеру мерзімдеріне қойылатын талаптардың сақталуы</w:t>
      </w:r>
    </w:p>
    <w:p w14:paraId="6D96AB4E">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«Интернациональное ауылының жалпы білім беретін мектебі» КММ жалпы білім беретін оқу бағдарламаларын меңгеру шарттары Қазақстан Республикасының 2018 жылғы 31 қазандағы No 604 Мемлекеттік білім беру стандартына сәйкес келеді және:</w:t>
      </w:r>
    </w:p>
    <w:p w14:paraId="5DFE4227">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бастауыш білім – 4 жыл;</w:t>
      </w:r>
    </w:p>
    <w:p w14:paraId="78CC650C">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негізгі орта білім – 5 жыл;</w:t>
      </w:r>
    </w:p>
    <w:p w14:paraId="4750A560">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жалпы орта білім – 2 жыл.</w:t>
      </w:r>
    </w:p>
    <w:p w14:paraId="536F73C4">
      <w:pPr>
        <w:spacing w:after="0" w:line="240" w:lineRule="auto"/>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sz w:val="28"/>
          <w:szCs w:val="28"/>
        </w:rPr>
        <w:t xml:space="preserve">Өзін-өзі бағалау нәтижелері бойынша келесі қорытындылар жасауға болады </w:t>
      </w:r>
      <w:r>
        <w:rPr>
          <w:rFonts w:hint="default" w:ascii="Times New Roman" w:hAnsi="Times New Roman" w:eastAsia="Times New Roman" w:cs="Times New Roman"/>
          <w:b/>
          <w:sz w:val="28"/>
          <w:szCs w:val="28"/>
        </w:rPr>
        <w:t>:</w:t>
      </w:r>
    </w:p>
    <w:p w14:paraId="1135DFF5">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ab/>
      </w:r>
      <w:r>
        <w:rPr>
          <w:rFonts w:hint="default" w:ascii="Times New Roman" w:hAnsi="Times New Roman" w:eastAsia="Times New Roman" w:cs="Times New Roman"/>
          <w:sz w:val="28"/>
          <w:szCs w:val="28"/>
        </w:rPr>
        <w:t>«Интернациональное ауылының жалпы білім беретін мектебі» КММ қауіпсіз, жайлы жағдайда жұмыс істейді. Мектеп жұмысының бағыты педагогикалық ұжымның алдына қойылған мақсаттар мен міндеттерге сәйкес келеді. Оқушылардың білім сапасын арттыру мақсатында мақсатты жұмыстар жүргізілуде. Балалардың қосымша дамуына жағдай жасалған.</w:t>
      </w:r>
    </w:p>
    <w:p w14:paraId="2902E207">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Мектепте білікті кадрлар жұмыс істейді, барлық мұғалімдер тұрақты түрде біліктілікті арттыру курстарынан өтеді, өздігінен білім алу және педагогикалық шеберліктерін арттыру бойынша жұмыс істейді.</w:t>
      </w:r>
    </w:p>
    <w:p w14:paraId="0F3CF4AF">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Барлық қажетті нормативтік-құқықтық және әдістемелік база жасалды. Оқу процесі нормативтік-құқықтық құжаттарға сәйкес ұйымдастырылған. Жұмыс оқу жоспары бекітілген ТУП сәйкес құрастырылған. Күнтізбелік және тақырыптық жоспарлау қолданыстағы Үлгі оқу жоспарларына сәйкес келеді. Пәндер бойынша оқу бағдарламалары толық көлемде орындалды. 11-сыныпта тереңдетілген, стандартты деңгейлі білім беру 10-сыныпта таңдалған пәндер бойынша жалғасын тапты.</w:t>
      </w:r>
    </w:p>
    <w:p w14:paraId="2E7F1C32">
      <w:pPr>
        <w:tabs>
          <w:tab w:val="left" w:pos="709"/>
        </w:tabs>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Вариативтік компоненттің элективті курстары мен сағаттары БМЖ ұсынымдарына сәйкес бөлінеді және студенттердің қызығушылықтары ескеріледі.</w:t>
      </w:r>
      <w:bookmarkStart w:id="1" w:name="page52"/>
      <w:bookmarkEnd w:id="1"/>
    </w:p>
    <w:p w14:paraId="434146AE">
      <w:pPr>
        <w:spacing w:after="0" w:line="240" w:lineRule="auto"/>
        <w:ind w:left="140" w:firstLine="636"/>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Қазақстан Республикасы Білім және ғылым министрлігінің 2019 жылғы 26 шілдедегі № 334 бұйрығына сәйкес 1-сыныпқа арналған </w:t>
      </w:r>
      <w:r>
        <w:rPr>
          <w:rFonts w:hint="default" w:ascii="Times New Roman" w:hAnsi="Times New Roman" w:eastAsia="Times New Roman" w:cs="Times New Roman"/>
          <w:b/>
          <w:sz w:val="28"/>
          <w:szCs w:val="28"/>
        </w:rPr>
        <w:t xml:space="preserve">« Цифрлық сауаттылық» </w:t>
      </w:r>
      <w:r>
        <w:rPr>
          <w:rFonts w:hint="default" w:ascii="Times New Roman" w:hAnsi="Times New Roman" w:eastAsia="Times New Roman" w:cs="Times New Roman"/>
          <w:sz w:val="28"/>
          <w:szCs w:val="28"/>
        </w:rPr>
        <w:t>пәні 2022 жылдың 1 қаңтарынан бастап енгізілді.</w:t>
      </w:r>
    </w:p>
    <w:p w14:paraId="5315E829">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Жұмыс оқу жоспарына сәйкес инвариантты және вариативті компоненттер бойынша сабақ кестесі жасалады.</w:t>
      </w:r>
    </w:p>
    <w:p w14:paraId="5CEA5EB3">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eastAsia="ru-RU"/>
        </w:rPr>
        <w:drawing>
          <wp:anchor distT="0" distB="0" distL="114300" distR="114300" simplePos="0" relativeHeight="251659264" behindDoc="1" locked="0" layoutInCell="1" allowOverlap="1">
            <wp:simplePos x="0" y="0"/>
            <wp:positionH relativeFrom="column">
              <wp:posOffset>543560</wp:posOffset>
            </wp:positionH>
            <wp:positionV relativeFrom="paragraph">
              <wp:posOffset>-2359660</wp:posOffset>
            </wp:positionV>
            <wp:extent cx="5080" cy="2540"/>
            <wp:effectExtent l="0" t="0" r="0" b="0"/>
            <wp:wrapNone/>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Рисунок 1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080" cy="2540"/>
                    </a:xfrm>
                    <a:prstGeom prst="rect">
                      <a:avLst/>
                    </a:prstGeom>
                    <a:noFill/>
                  </pic:spPr>
                </pic:pic>
              </a:graphicData>
            </a:graphic>
          </wp:anchor>
        </w:drawing>
      </w:r>
      <w:r>
        <w:rPr>
          <w:rFonts w:hint="default" w:ascii="Times New Roman" w:hAnsi="Times New Roman" w:eastAsia="Times New Roman" w:cs="Times New Roman"/>
          <w:sz w:val="28"/>
          <w:szCs w:val="28"/>
          <w:lang w:eastAsia="ru-RU"/>
        </w:rPr>
        <w:drawing>
          <wp:anchor distT="0" distB="0" distL="114300" distR="114300" simplePos="0" relativeHeight="251660288" behindDoc="1" locked="0" layoutInCell="1" allowOverlap="1">
            <wp:simplePos x="0" y="0"/>
            <wp:positionH relativeFrom="column">
              <wp:posOffset>1715135</wp:posOffset>
            </wp:positionH>
            <wp:positionV relativeFrom="paragraph">
              <wp:posOffset>-2359660</wp:posOffset>
            </wp:positionV>
            <wp:extent cx="5080" cy="2540"/>
            <wp:effectExtent l="0" t="0" r="0" b="0"/>
            <wp:wrapNone/>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Рисунок 1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080" cy="2540"/>
                    </a:xfrm>
                    <a:prstGeom prst="rect">
                      <a:avLst/>
                    </a:prstGeom>
                    <a:noFill/>
                  </pic:spPr>
                </pic:pic>
              </a:graphicData>
            </a:graphic>
          </wp:anchor>
        </w:drawing>
      </w:r>
      <w:r>
        <w:rPr>
          <w:rFonts w:hint="default" w:ascii="Times New Roman" w:hAnsi="Times New Roman" w:eastAsia="Times New Roman" w:cs="Times New Roman"/>
          <w:sz w:val="28"/>
          <w:szCs w:val="28"/>
          <w:lang w:eastAsia="ru-RU"/>
        </w:rPr>
        <w:drawing>
          <wp:anchor distT="0" distB="0" distL="114300" distR="114300" simplePos="0" relativeHeight="251661312" behindDoc="1" locked="0" layoutInCell="1" allowOverlap="1">
            <wp:simplePos x="0" y="0"/>
            <wp:positionH relativeFrom="column">
              <wp:posOffset>2974975</wp:posOffset>
            </wp:positionH>
            <wp:positionV relativeFrom="paragraph">
              <wp:posOffset>-2359660</wp:posOffset>
            </wp:positionV>
            <wp:extent cx="5715" cy="2540"/>
            <wp:effectExtent l="0" t="0" r="0" b="0"/>
            <wp:wrapNone/>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Рисунок 1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715" cy="2540"/>
                    </a:xfrm>
                    <a:prstGeom prst="rect">
                      <a:avLst/>
                    </a:prstGeom>
                    <a:noFill/>
                  </pic:spPr>
                </pic:pic>
              </a:graphicData>
            </a:graphic>
          </wp:anchor>
        </w:drawing>
      </w:r>
      <w:r>
        <w:rPr>
          <w:rFonts w:hint="default" w:ascii="Times New Roman" w:hAnsi="Times New Roman" w:eastAsia="Times New Roman" w:cs="Times New Roman"/>
          <w:sz w:val="28"/>
          <w:szCs w:val="28"/>
          <w:lang w:eastAsia="ru-RU"/>
        </w:rPr>
        <w:drawing>
          <wp:anchor distT="0" distB="0" distL="114300" distR="114300" simplePos="0" relativeHeight="251662336" behindDoc="1" locked="0" layoutInCell="1" allowOverlap="1">
            <wp:simplePos x="0" y="0"/>
            <wp:positionH relativeFrom="column">
              <wp:posOffset>4235450</wp:posOffset>
            </wp:positionH>
            <wp:positionV relativeFrom="paragraph">
              <wp:posOffset>-2359660</wp:posOffset>
            </wp:positionV>
            <wp:extent cx="5080" cy="2540"/>
            <wp:effectExtent l="0" t="0" r="0" b="0"/>
            <wp:wrapNone/>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Рисунок 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080" cy="2540"/>
                    </a:xfrm>
                    <a:prstGeom prst="rect">
                      <a:avLst/>
                    </a:prstGeom>
                    <a:noFill/>
                  </pic:spPr>
                </pic:pic>
              </a:graphicData>
            </a:graphic>
          </wp:anchor>
        </w:drawing>
      </w:r>
      <w:r>
        <w:rPr>
          <w:rFonts w:hint="default" w:ascii="Times New Roman" w:hAnsi="Times New Roman" w:eastAsia="Times New Roman" w:cs="Times New Roman"/>
          <w:sz w:val="28"/>
          <w:szCs w:val="28"/>
          <w:lang w:eastAsia="ru-RU"/>
        </w:rPr>
        <w:drawing>
          <wp:anchor distT="0" distB="0" distL="114300" distR="114300" simplePos="0" relativeHeight="251663360" behindDoc="1" locked="0" layoutInCell="1" allowOverlap="1">
            <wp:simplePos x="0" y="0"/>
            <wp:positionH relativeFrom="column">
              <wp:posOffset>5445125</wp:posOffset>
            </wp:positionH>
            <wp:positionV relativeFrom="paragraph">
              <wp:posOffset>-2359660</wp:posOffset>
            </wp:positionV>
            <wp:extent cx="5080" cy="2540"/>
            <wp:effectExtent l="0" t="0" r="0" b="0"/>
            <wp:wrapNone/>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Рисунок 1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080" cy="2540"/>
                    </a:xfrm>
                    <a:prstGeom prst="rect">
                      <a:avLst/>
                    </a:prstGeom>
                    <a:noFill/>
                  </pic:spPr>
                </pic:pic>
              </a:graphicData>
            </a:graphic>
          </wp:anchor>
        </w:drawing>
      </w:r>
      <w:r>
        <w:rPr>
          <w:rFonts w:hint="default" w:ascii="Times New Roman" w:hAnsi="Times New Roman" w:eastAsia="Times New Roman" w:cs="Times New Roman"/>
          <w:sz w:val="28"/>
          <w:szCs w:val="28"/>
          <w:lang w:eastAsia="ru-RU"/>
        </w:rPr>
        <w:drawing>
          <wp:anchor distT="0" distB="0" distL="114300" distR="114300" simplePos="0" relativeHeight="251664384" behindDoc="1" locked="0" layoutInCell="1" allowOverlap="1">
            <wp:simplePos x="0" y="0"/>
            <wp:positionH relativeFrom="column">
              <wp:posOffset>904240</wp:posOffset>
            </wp:positionH>
            <wp:positionV relativeFrom="paragraph">
              <wp:posOffset>-2211705</wp:posOffset>
            </wp:positionV>
            <wp:extent cx="5080" cy="7620"/>
            <wp:effectExtent l="0" t="0" r="0" b="0"/>
            <wp:wrapNone/>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Рисунок 1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080" cy="7620"/>
                    </a:xfrm>
                    <a:prstGeom prst="rect">
                      <a:avLst/>
                    </a:prstGeom>
                    <a:noFill/>
                  </pic:spPr>
                </pic:pic>
              </a:graphicData>
            </a:graphic>
          </wp:anchor>
        </w:drawing>
      </w:r>
      <w:r>
        <w:rPr>
          <w:rFonts w:hint="default" w:ascii="Times New Roman" w:hAnsi="Times New Roman" w:eastAsia="Times New Roman" w:cs="Times New Roman"/>
          <w:sz w:val="28"/>
          <w:szCs w:val="28"/>
          <w:lang w:eastAsia="ru-RU"/>
        </w:rPr>
        <w:drawing>
          <wp:anchor distT="0" distB="0" distL="114300" distR="114300" simplePos="0" relativeHeight="251665408" behindDoc="1" locked="0" layoutInCell="1" allowOverlap="1">
            <wp:simplePos x="0" y="0"/>
            <wp:positionH relativeFrom="column">
              <wp:posOffset>1265555</wp:posOffset>
            </wp:positionH>
            <wp:positionV relativeFrom="paragraph">
              <wp:posOffset>-2211705</wp:posOffset>
            </wp:positionV>
            <wp:extent cx="5080" cy="7620"/>
            <wp:effectExtent l="0" t="0" r="0" b="0"/>
            <wp:wrapNone/>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Рисунок 1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080" cy="7620"/>
                    </a:xfrm>
                    <a:prstGeom prst="rect">
                      <a:avLst/>
                    </a:prstGeom>
                    <a:noFill/>
                  </pic:spPr>
                </pic:pic>
              </a:graphicData>
            </a:graphic>
          </wp:anchor>
        </w:drawing>
      </w:r>
      <w:r>
        <w:rPr>
          <w:rFonts w:hint="default" w:ascii="Times New Roman" w:hAnsi="Times New Roman" w:eastAsia="Times New Roman" w:cs="Times New Roman"/>
          <w:sz w:val="28"/>
          <w:szCs w:val="28"/>
          <w:lang w:eastAsia="ru-RU"/>
        </w:rPr>
        <w:drawing>
          <wp:anchor distT="0" distB="0" distL="114300" distR="114300" simplePos="0" relativeHeight="251666432" behindDoc="1" locked="0" layoutInCell="1" allowOverlap="1">
            <wp:simplePos x="0" y="0"/>
            <wp:positionH relativeFrom="column">
              <wp:posOffset>2165350</wp:posOffset>
            </wp:positionH>
            <wp:positionV relativeFrom="paragraph">
              <wp:posOffset>-2211705</wp:posOffset>
            </wp:positionV>
            <wp:extent cx="5080" cy="7620"/>
            <wp:effectExtent l="0" t="0" r="0" b="0"/>
            <wp:wrapNone/>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Рисунок 1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080" cy="7620"/>
                    </a:xfrm>
                    <a:prstGeom prst="rect">
                      <a:avLst/>
                    </a:prstGeom>
                    <a:noFill/>
                  </pic:spPr>
                </pic:pic>
              </a:graphicData>
            </a:graphic>
          </wp:anchor>
        </w:drawing>
      </w:r>
      <w:r>
        <w:rPr>
          <w:rFonts w:hint="default" w:ascii="Times New Roman" w:hAnsi="Times New Roman" w:eastAsia="Times New Roman" w:cs="Times New Roman"/>
          <w:sz w:val="28"/>
          <w:szCs w:val="28"/>
          <w:lang w:eastAsia="ru-RU"/>
        </w:rPr>
        <w:drawing>
          <wp:anchor distT="0" distB="0" distL="114300" distR="114300" simplePos="0" relativeHeight="251667456" behindDoc="1" locked="0" layoutInCell="1" allowOverlap="1">
            <wp:simplePos x="0" y="0"/>
            <wp:positionH relativeFrom="column">
              <wp:posOffset>2526030</wp:posOffset>
            </wp:positionH>
            <wp:positionV relativeFrom="paragraph">
              <wp:posOffset>-2207260</wp:posOffset>
            </wp:positionV>
            <wp:extent cx="5080" cy="2540"/>
            <wp:effectExtent l="0" t="0" r="0" b="0"/>
            <wp:wrapNone/>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Рисунок 1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080" cy="2540"/>
                    </a:xfrm>
                    <a:prstGeom prst="rect">
                      <a:avLst/>
                    </a:prstGeom>
                    <a:noFill/>
                  </pic:spPr>
                </pic:pic>
              </a:graphicData>
            </a:graphic>
          </wp:anchor>
        </w:drawing>
      </w:r>
      <w:r>
        <w:rPr>
          <w:rFonts w:hint="default" w:ascii="Times New Roman" w:hAnsi="Times New Roman" w:eastAsia="Times New Roman" w:cs="Times New Roman"/>
          <w:sz w:val="28"/>
          <w:szCs w:val="28"/>
          <w:lang w:eastAsia="ru-RU"/>
        </w:rPr>
        <w:drawing>
          <wp:anchor distT="0" distB="0" distL="114300" distR="114300" simplePos="0" relativeHeight="251668480" behindDoc="1" locked="0" layoutInCell="1" allowOverlap="1">
            <wp:simplePos x="0" y="0"/>
            <wp:positionH relativeFrom="column">
              <wp:posOffset>2974975</wp:posOffset>
            </wp:positionH>
            <wp:positionV relativeFrom="paragraph">
              <wp:posOffset>-2212340</wp:posOffset>
            </wp:positionV>
            <wp:extent cx="5715" cy="7620"/>
            <wp:effectExtent l="0" t="0" r="0" b="0"/>
            <wp:wrapNone/>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Рисунок 1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15" cy="7620"/>
                    </a:xfrm>
                    <a:prstGeom prst="rect">
                      <a:avLst/>
                    </a:prstGeom>
                    <a:noFill/>
                  </pic:spPr>
                </pic:pic>
              </a:graphicData>
            </a:graphic>
          </wp:anchor>
        </w:drawing>
      </w:r>
      <w:r>
        <w:rPr>
          <w:rFonts w:hint="default" w:ascii="Times New Roman" w:hAnsi="Times New Roman" w:eastAsia="Times New Roman" w:cs="Times New Roman"/>
          <w:sz w:val="28"/>
          <w:szCs w:val="28"/>
          <w:lang w:eastAsia="ru-RU"/>
        </w:rPr>
        <w:drawing>
          <wp:anchor distT="0" distB="0" distL="114300" distR="114300" simplePos="0" relativeHeight="251669504" behindDoc="1" locked="0" layoutInCell="1" allowOverlap="1">
            <wp:simplePos x="0" y="0"/>
            <wp:positionH relativeFrom="column">
              <wp:posOffset>3336290</wp:posOffset>
            </wp:positionH>
            <wp:positionV relativeFrom="paragraph">
              <wp:posOffset>-2207260</wp:posOffset>
            </wp:positionV>
            <wp:extent cx="5080" cy="2540"/>
            <wp:effectExtent l="0" t="0" r="0" b="0"/>
            <wp:wrapNone/>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Рисунок 1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080" cy="2540"/>
                    </a:xfrm>
                    <a:prstGeom prst="rect">
                      <a:avLst/>
                    </a:prstGeom>
                    <a:noFill/>
                  </pic:spPr>
                </pic:pic>
              </a:graphicData>
            </a:graphic>
          </wp:anchor>
        </w:drawing>
      </w:r>
      <w:r>
        <w:rPr>
          <w:rFonts w:hint="default" w:ascii="Times New Roman" w:hAnsi="Times New Roman" w:eastAsia="Times New Roman" w:cs="Times New Roman"/>
          <w:sz w:val="28"/>
          <w:szCs w:val="28"/>
          <w:lang w:eastAsia="ru-RU"/>
        </w:rPr>
        <w:drawing>
          <wp:anchor distT="0" distB="0" distL="114300" distR="114300" simplePos="0" relativeHeight="251670528" behindDoc="1" locked="0" layoutInCell="1" allowOverlap="1">
            <wp:simplePos x="0" y="0"/>
            <wp:positionH relativeFrom="column">
              <wp:posOffset>3785870</wp:posOffset>
            </wp:positionH>
            <wp:positionV relativeFrom="paragraph">
              <wp:posOffset>-2207260</wp:posOffset>
            </wp:positionV>
            <wp:extent cx="5080" cy="2540"/>
            <wp:effectExtent l="0" t="0" r="0" b="0"/>
            <wp:wrapNone/>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Рисунок 1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080" cy="2540"/>
                    </a:xfrm>
                    <a:prstGeom prst="rect">
                      <a:avLst/>
                    </a:prstGeom>
                    <a:noFill/>
                  </pic:spPr>
                </pic:pic>
              </a:graphicData>
            </a:graphic>
          </wp:anchor>
        </w:drawing>
      </w:r>
      <w:r>
        <w:rPr>
          <w:rFonts w:hint="default" w:ascii="Times New Roman" w:hAnsi="Times New Roman" w:eastAsia="Times New Roman" w:cs="Times New Roman"/>
          <w:sz w:val="28"/>
          <w:szCs w:val="28"/>
          <w:lang w:eastAsia="ru-RU"/>
        </w:rPr>
        <w:drawing>
          <wp:anchor distT="0" distB="0" distL="114300" distR="114300" simplePos="0" relativeHeight="251671552" behindDoc="1" locked="0" layoutInCell="1" allowOverlap="1">
            <wp:simplePos x="0" y="0"/>
            <wp:positionH relativeFrom="column">
              <wp:posOffset>4235450</wp:posOffset>
            </wp:positionH>
            <wp:positionV relativeFrom="paragraph">
              <wp:posOffset>-2212340</wp:posOffset>
            </wp:positionV>
            <wp:extent cx="5080" cy="7620"/>
            <wp:effectExtent l="0" t="0" r="0" b="0"/>
            <wp:wrapNone/>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Рисунок 1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080" cy="7620"/>
                    </a:xfrm>
                    <a:prstGeom prst="rect">
                      <a:avLst/>
                    </a:prstGeom>
                    <a:noFill/>
                  </pic:spPr>
                </pic:pic>
              </a:graphicData>
            </a:graphic>
          </wp:anchor>
        </w:drawing>
      </w:r>
      <w:r>
        <w:rPr>
          <w:rFonts w:hint="default" w:ascii="Times New Roman" w:hAnsi="Times New Roman" w:eastAsia="Times New Roman" w:cs="Times New Roman"/>
          <w:sz w:val="28"/>
          <w:szCs w:val="28"/>
          <w:lang w:eastAsia="ru-RU"/>
        </w:rPr>
        <w:drawing>
          <wp:anchor distT="0" distB="0" distL="114300" distR="114300" simplePos="0" relativeHeight="251672576" behindDoc="1" locked="0" layoutInCell="1" allowOverlap="1">
            <wp:simplePos x="0" y="0"/>
            <wp:positionH relativeFrom="column">
              <wp:posOffset>4596765</wp:posOffset>
            </wp:positionH>
            <wp:positionV relativeFrom="paragraph">
              <wp:posOffset>-2207260</wp:posOffset>
            </wp:positionV>
            <wp:extent cx="5080" cy="2540"/>
            <wp:effectExtent l="0" t="0" r="0" b="0"/>
            <wp:wrapNone/>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Рисунок 1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080" cy="2540"/>
                    </a:xfrm>
                    <a:prstGeom prst="rect">
                      <a:avLst/>
                    </a:prstGeom>
                    <a:noFill/>
                  </pic:spPr>
                </pic:pic>
              </a:graphicData>
            </a:graphic>
          </wp:anchor>
        </w:drawing>
      </w:r>
      <w:r>
        <w:rPr>
          <w:rFonts w:hint="default" w:ascii="Times New Roman" w:hAnsi="Times New Roman" w:eastAsia="Times New Roman" w:cs="Times New Roman"/>
          <w:sz w:val="28"/>
          <w:szCs w:val="28"/>
          <w:lang w:eastAsia="ru-RU"/>
        </w:rPr>
        <w:drawing>
          <wp:anchor distT="0" distB="0" distL="114300" distR="114300" simplePos="0" relativeHeight="251673600" behindDoc="1" locked="0" layoutInCell="1" allowOverlap="1">
            <wp:simplePos x="0" y="0"/>
            <wp:positionH relativeFrom="column">
              <wp:posOffset>5028565</wp:posOffset>
            </wp:positionH>
            <wp:positionV relativeFrom="paragraph">
              <wp:posOffset>-2211705</wp:posOffset>
            </wp:positionV>
            <wp:extent cx="5080" cy="7620"/>
            <wp:effectExtent l="0" t="0" r="0" b="0"/>
            <wp:wrapNone/>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Рисунок 1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080" cy="7620"/>
                    </a:xfrm>
                    <a:prstGeom prst="rect">
                      <a:avLst/>
                    </a:prstGeom>
                    <a:noFill/>
                  </pic:spPr>
                </pic:pic>
              </a:graphicData>
            </a:graphic>
          </wp:anchor>
        </w:drawing>
      </w:r>
      <w:r>
        <w:rPr>
          <w:rFonts w:hint="default" w:ascii="Times New Roman" w:hAnsi="Times New Roman" w:eastAsia="Times New Roman" w:cs="Times New Roman"/>
          <w:sz w:val="28"/>
          <w:szCs w:val="28"/>
          <w:lang w:eastAsia="ru-RU"/>
        </w:rPr>
        <w:drawing>
          <wp:anchor distT="0" distB="0" distL="114300" distR="114300" simplePos="0" relativeHeight="251674624" behindDoc="1" locked="0" layoutInCell="1" allowOverlap="1">
            <wp:simplePos x="0" y="0"/>
            <wp:positionH relativeFrom="column">
              <wp:posOffset>5805805</wp:posOffset>
            </wp:positionH>
            <wp:positionV relativeFrom="paragraph">
              <wp:posOffset>-2207260</wp:posOffset>
            </wp:positionV>
            <wp:extent cx="5080" cy="2540"/>
            <wp:effectExtent l="0" t="0" r="0" b="0"/>
            <wp:wrapNone/>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Рисунок 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080" cy="2540"/>
                    </a:xfrm>
                    <a:prstGeom prst="rect">
                      <a:avLst/>
                    </a:prstGeom>
                    <a:noFill/>
                  </pic:spPr>
                </pic:pic>
              </a:graphicData>
            </a:graphic>
          </wp:anchor>
        </w:drawing>
      </w:r>
      <w:r>
        <w:rPr>
          <w:rFonts w:hint="default" w:ascii="Times New Roman" w:hAnsi="Times New Roman" w:eastAsia="Times New Roman" w:cs="Times New Roman"/>
          <w:sz w:val="28"/>
          <w:szCs w:val="28"/>
          <w:lang w:eastAsia="ru-RU"/>
        </w:rPr>
        <w:drawing>
          <wp:anchor distT="0" distB="0" distL="114300" distR="114300" simplePos="0" relativeHeight="251675648" behindDoc="1" locked="0" layoutInCell="1" allowOverlap="1">
            <wp:simplePos x="0" y="0"/>
            <wp:positionH relativeFrom="column">
              <wp:posOffset>6167120</wp:posOffset>
            </wp:positionH>
            <wp:positionV relativeFrom="paragraph">
              <wp:posOffset>-2211705</wp:posOffset>
            </wp:positionV>
            <wp:extent cx="5080" cy="7620"/>
            <wp:effectExtent l="0" t="0" r="0" b="0"/>
            <wp:wrapNone/>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Рисунок 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080" cy="7620"/>
                    </a:xfrm>
                    <a:prstGeom prst="rect">
                      <a:avLst/>
                    </a:prstGeom>
                    <a:noFill/>
                  </pic:spPr>
                </pic:pic>
              </a:graphicData>
            </a:graphic>
          </wp:anchor>
        </w:drawing>
      </w:r>
      <w:r>
        <w:rPr>
          <w:rFonts w:hint="default" w:ascii="Times New Roman" w:hAnsi="Times New Roman" w:eastAsia="Times New Roman" w:cs="Times New Roman"/>
          <w:sz w:val="28"/>
          <w:szCs w:val="28"/>
          <w:lang w:eastAsia="ru-RU"/>
        </w:rPr>
        <w:drawing>
          <wp:anchor distT="0" distB="0" distL="114300" distR="114300" simplePos="0" relativeHeight="251676672" behindDoc="1" locked="0" layoutInCell="1" allowOverlap="1">
            <wp:simplePos x="0" y="0"/>
            <wp:positionH relativeFrom="column">
              <wp:posOffset>904240</wp:posOffset>
            </wp:positionH>
            <wp:positionV relativeFrom="paragraph">
              <wp:posOffset>-1640840</wp:posOffset>
            </wp:positionV>
            <wp:extent cx="5080" cy="7620"/>
            <wp:effectExtent l="0" t="0" r="0" b="0"/>
            <wp:wrapNone/>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Рисунок 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080" cy="7620"/>
                    </a:xfrm>
                    <a:prstGeom prst="rect">
                      <a:avLst/>
                    </a:prstGeom>
                    <a:noFill/>
                  </pic:spPr>
                </pic:pic>
              </a:graphicData>
            </a:graphic>
          </wp:anchor>
        </w:drawing>
      </w:r>
      <w:r>
        <w:rPr>
          <w:rFonts w:hint="default" w:ascii="Times New Roman" w:hAnsi="Times New Roman" w:eastAsia="Times New Roman" w:cs="Times New Roman"/>
          <w:sz w:val="28"/>
          <w:szCs w:val="28"/>
          <w:lang w:eastAsia="ru-RU"/>
        </w:rPr>
        <w:drawing>
          <wp:anchor distT="0" distB="0" distL="114300" distR="114300" simplePos="0" relativeHeight="251677696" behindDoc="1" locked="0" layoutInCell="1" allowOverlap="1">
            <wp:simplePos x="0" y="0"/>
            <wp:positionH relativeFrom="column">
              <wp:posOffset>2974975</wp:posOffset>
            </wp:positionH>
            <wp:positionV relativeFrom="paragraph">
              <wp:posOffset>-1640840</wp:posOffset>
            </wp:positionV>
            <wp:extent cx="5715" cy="7620"/>
            <wp:effectExtent l="0" t="0" r="0" b="0"/>
            <wp:wrapNone/>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Рисунок 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15" cy="7620"/>
                    </a:xfrm>
                    <a:prstGeom prst="rect">
                      <a:avLst/>
                    </a:prstGeom>
                    <a:noFill/>
                  </pic:spPr>
                </pic:pic>
              </a:graphicData>
            </a:graphic>
          </wp:anchor>
        </w:drawing>
      </w:r>
      <w:r>
        <w:rPr>
          <w:rFonts w:hint="default" w:ascii="Times New Roman" w:hAnsi="Times New Roman" w:eastAsia="Times New Roman" w:cs="Times New Roman"/>
          <w:sz w:val="28"/>
          <w:szCs w:val="28"/>
          <w:lang w:eastAsia="ru-RU"/>
        </w:rPr>
        <w:drawing>
          <wp:anchor distT="0" distB="0" distL="114300" distR="114300" simplePos="0" relativeHeight="251678720" behindDoc="1" locked="0" layoutInCell="1" allowOverlap="1">
            <wp:simplePos x="0" y="0"/>
            <wp:positionH relativeFrom="column">
              <wp:posOffset>4235450</wp:posOffset>
            </wp:positionH>
            <wp:positionV relativeFrom="paragraph">
              <wp:posOffset>-1640840</wp:posOffset>
            </wp:positionV>
            <wp:extent cx="5080" cy="7620"/>
            <wp:effectExtent l="0" t="0" r="0" b="0"/>
            <wp:wrapNone/>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Рисунок 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080" cy="7620"/>
                    </a:xfrm>
                    <a:prstGeom prst="rect">
                      <a:avLst/>
                    </a:prstGeom>
                    <a:noFill/>
                  </pic:spPr>
                </pic:pic>
              </a:graphicData>
            </a:graphic>
          </wp:anchor>
        </w:drawing>
      </w:r>
      <w:r>
        <w:rPr>
          <w:rFonts w:hint="default" w:ascii="Times New Roman" w:hAnsi="Times New Roman" w:eastAsia="Times New Roman" w:cs="Times New Roman"/>
          <w:sz w:val="28"/>
          <w:szCs w:val="28"/>
          <w:lang w:eastAsia="ru-RU"/>
        </w:rPr>
        <w:drawing>
          <wp:anchor distT="0" distB="0" distL="114300" distR="114300" simplePos="0" relativeHeight="251679744" behindDoc="1" locked="0" layoutInCell="1" allowOverlap="1">
            <wp:simplePos x="0" y="0"/>
            <wp:positionH relativeFrom="column">
              <wp:posOffset>5028565</wp:posOffset>
            </wp:positionH>
            <wp:positionV relativeFrom="paragraph">
              <wp:posOffset>-1640840</wp:posOffset>
            </wp:positionV>
            <wp:extent cx="5080" cy="7620"/>
            <wp:effectExtent l="0" t="0" r="0" b="0"/>
            <wp:wrapNone/>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Рисунок 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080" cy="7620"/>
                    </a:xfrm>
                    <a:prstGeom prst="rect">
                      <a:avLst/>
                    </a:prstGeom>
                    <a:noFill/>
                  </pic:spPr>
                </pic:pic>
              </a:graphicData>
            </a:graphic>
          </wp:anchor>
        </w:drawing>
      </w:r>
      <w:r>
        <w:rPr>
          <w:rFonts w:hint="default" w:ascii="Times New Roman" w:hAnsi="Times New Roman" w:eastAsia="Times New Roman" w:cs="Times New Roman"/>
          <w:sz w:val="28"/>
          <w:szCs w:val="28"/>
        </w:rPr>
        <w:t>Бастауыш сынып оқушыларының денсаулығын сақтау және үй тапсырмасының көлемі мен қарқындылығының артуына байланысты шамадан тыс жүктелуінің алдын алу мақсатында бастауыш сынып мұғалімдері 2017 жылғы 24 сәуірдегі № 182 «Қазақстан Республикасының орта білім беру ұйымдарында үй тапсырмасын ұйымдастыру және орындау бойынша әдістемелік ұсыныстарды» басшылыққа алады.</w:t>
      </w:r>
    </w:p>
    <w:p w14:paraId="3E8D54F4">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Мектепте ерекше білім беру қажеттіліктері бар оқушылар жоқ, бірақ олар пайда болса, олардың бейімделуіне барлық қажетті жағдайлар бар.</w:t>
      </w:r>
    </w:p>
    <w:p w14:paraId="4CC849A0">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1-4 сынып оқушылары тегін ыстық тамақпен қамтамасыз етілген. Мектеп оқушыларының ыстық тамақпен қамтылуы 100 пайызды құрайды.</w:t>
      </w:r>
    </w:p>
    <w:p w14:paraId="2A5CDD6B">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Дарынды және жоғары ынталы оқушыларды анықтау және қолдау мақсатында студенттерді түрлі интеллектуалдық және шығармашылық байқауларға, олимпиадаларға және т.б.</w:t>
      </w:r>
    </w:p>
    <w:p w14:paraId="7543E64C">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Мектепте бастауыш, негізгі және орта білім беру деңгейіндегі жалпы білім беретін оқу бағдарламаларын меңгеру мерзімдері сақталады. Бұйрық бойынша сыныптар бойынша оқу жылының ұзақтығы және оқу жылындағы каникул уақытының ұзақтығы есепке алынады.</w:t>
      </w:r>
    </w:p>
    <w:p w14:paraId="344F93E4">
      <w:pPr>
        <w:spacing w:after="0" w:line="240" w:lineRule="auto"/>
        <w:ind w:left="147"/>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Ұсыныстар:</w:t>
      </w:r>
    </w:p>
    <w:p w14:paraId="13885AF9">
      <w:pPr>
        <w:numPr>
          <w:ilvl w:val="0"/>
          <w:numId w:val="10"/>
        </w:numPr>
        <w:tabs>
          <w:tab w:val="left" w:pos="415"/>
        </w:tabs>
        <w:spacing w:after="0" w:line="240" w:lineRule="auto"/>
        <w:ind w:left="7" w:hanging="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Білім сапасын арттыру мақсатында әрбір баланың қолжетімді және сапалы білім алу құқығын жүзеге асыру үшін әрбір мұғалімнің жауапкершілігін арттыру.</w:t>
      </w:r>
    </w:p>
    <w:p w14:paraId="1223FBC4">
      <w:pPr>
        <w:numPr>
          <w:ilvl w:val="0"/>
          <w:numId w:val="10"/>
        </w:numPr>
        <w:tabs>
          <w:tab w:val="left" w:pos="459"/>
        </w:tabs>
        <w:spacing w:after="0" w:line="240" w:lineRule="auto"/>
        <w:ind w:left="7" w:hanging="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Педагог-психологпен бірлесе отырып, дарынды және үлгерімі төмен оқушылардың деректер қорын жасап, олармен жұмыс жасау бағдарламасын жасау.</w:t>
      </w:r>
    </w:p>
    <w:p w14:paraId="57130961">
      <w:pPr>
        <w:numPr>
          <w:ilvl w:val="0"/>
          <w:numId w:val="10"/>
        </w:numPr>
        <w:tabs>
          <w:tab w:val="left" w:pos="287"/>
        </w:tabs>
        <w:spacing w:after="0" w:line="240" w:lineRule="auto"/>
        <w:ind w:left="287" w:hanging="287"/>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Мұғалімдерді мадақтаудың әртүрлі формаларын әзірлеу және қолдану.</w:t>
      </w:r>
    </w:p>
    <w:p w14:paraId="37F3EA66">
      <w:pPr>
        <w:spacing w:after="0" w:line="240" w:lineRule="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Мектепті дамытудың құндылық басымдықтары</w:t>
      </w:r>
    </w:p>
    <w:p w14:paraId="7C6AEB71">
      <w:pPr>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Іс-әрекеттің негізгі мақсаттары.</w:t>
      </w:r>
    </w:p>
    <w:p w14:paraId="15512F8B">
      <w:pPr>
        <w:pStyle w:val="12"/>
        <w:numPr>
          <w:ilvl w:val="0"/>
          <w:numId w:val="11"/>
        </w:numPr>
        <w:spacing w:after="0" w:line="240" w:lineRule="auto"/>
        <w:ind w:left="284"/>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Шығармашылық, еркін, әлеуметтік және кәсіби құзыретті, жеке, жеке, кәсіби және әлеуметтік деңгейде бейімделгіш және адекватты, өзімен үйлесімді өмір сүре алатын және қоршаған әлемге оң көзқарасы бар жеке тұлғаны қалыптастыру үшін жағдай жасауға ұмтылу.</w:t>
      </w:r>
    </w:p>
    <w:p w14:paraId="2EEAAFA4">
      <w:pPr>
        <w:pStyle w:val="12"/>
        <w:numPr>
          <w:ilvl w:val="0"/>
          <w:numId w:val="11"/>
        </w:numPr>
        <w:spacing w:after="0" w:line="240" w:lineRule="auto"/>
        <w:ind w:left="284"/>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Мектеп оқушыларының бойында азаматтық жауапкершілікті, руханиятты, мәдениетті, бастамашылдықты, дербестікті, толеранттылықты, қоғамда табысты әлеуметтену қабілетін дамытуға ықпал ететін білім беру ортасын құру.</w:t>
      </w:r>
    </w:p>
    <w:p w14:paraId="23EFF169">
      <w:pPr>
        <w:pStyle w:val="12"/>
        <w:numPr>
          <w:ilvl w:val="0"/>
          <w:numId w:val="11"/>
        </w:numPr>
        <w:spacing w:after="0" w:line="240" w:lineRule="auto"/>
        <w:ind w:left="284"/>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Білім беру үдерісіне қатысушылардың мақсаттарын үйлестіру үшін ең жақсы жағдай жасайтын басқару жүйесіне көшу.</w:t>
      </w:r>
    </w:p>
    <w:p w14:paraId="59CD6BC6">
      <w:pPr>
        <w:pStyle w:val="12"/>
        <w:numPr>
          <w:ilvl w:val="0"/>
          <w:numId w:val="11"/>
        </w:numPr>
        <w:spacing w:after="0" w:line="240" w:lineRule="auto"/>
        <w:ind w:left="284"/>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Мұғалімдерге үздіксіз білім берудің тиімді, тұрақты жүйесін құру.</w:t>
      </w:r>
    </w:p>
    <w:p w14:paraId="15C01690">
      <w:pPr>
        <w:pStyle w:val="12"/>
        <w:numPr>
          <w:ilvl w:val="0"/>
          <w:numId w:val="11"/>
        </w:numPr>
        <w:spacing w:after="0" w:line="240" w:lineRule="auto"/>
        <w:ind w:left="284"/>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Оқу процесін психологиялық қамтамасыз ету жүйесін оңтайландыру.</w:t>
      </w:r>
    </w:p>
    <w:p w14:paraId="5055DB4A">
      <w:pPr>
        <w:pStyle w:val="12"/>
        <w:numPr>
          <w:ilvl w:val="1"/>
          <w:numId w:val="12"/>
        </w:numPr>
        <w:spacing w:after="0" w:line="240" w:lineRule="auto"/>
        <w:ind w:left="284"/>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Оқу процесін дидактикалық және материалдық-техникалық қамтамасыз ету жүйесін оңтайландыру.</w:t>
      </w:r>
    </w:p>
    <w:p w14:paraId="2267455F">
      <w:pPr>
        <w:pStyle w:val="12"/>
        <w:numPr>
          <w:ilvl w:val="1"/>
          <w:numId w:val="12"/>
        </w:numPr>
        <w:spacing w:after="0" w:line="240" w:lineRule="auto"/>
        <w:ind w:left="284"/>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Білім беруді саралау бойынша жұмысты жалғастыру, оқушылардың жеке білім беру бағыттарын қалыптастыруға жағдай жасау.</w:t>
      </w:r>
    </w:p>
    <w:p w14:paraId="2CE63096">
      <w:pPr>
        <w:pStyle w:val="12"/>
        <w:numPr>
          <w:ilvl w:val="1"/>
          <w:numId w:val="12"/>
        </w:numPr>
        <w:spacing w:after="0" w:line="240" w:lineRule="auto"/>
        <w:ind w:left="284"/>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Эксперименттік жұмыс үшін ең қолайлы жағдай жасау.</w:t>
      </w:r>
    </w:p>
    <w:p w14:paraId="3B3F09F2">
      <w:pPr>
        <w:pStyle w:val="12"/>
        <w:numPr>
          <w:ilvl w:val="1"/>
          <w:numId w:val="12"/>
        </w:numPr>
        <w:spacing w:after="0" w:line="240" w:lineRule="auto"/>
        <w:ind w:left="284"/>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Мектептің сыртқы байланыс жүйесін, оның ішінде мектеп веб-сайтының және білім беру желілерінің мүмкіндіктерін пайдалану арқылы оңтайландыру.</w:t>
      </w:r>
    </w:p>
    <w:p w14:paraId="73E2A21B">
      <w:pPr>
        <w:spacing w:after="0" w:line="240" w:lineRule="auto"/>
        <w:ind w:left="284" w:right="2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Жоғарыда айтылғандардың барлығын ескере отырып, біз күтілетін нәтижеге қол жеткіземіз:</w:t>
      </w:r>
    </w:p>
    <w:p w14:paraId="5B7EFC83">
      <w:pPr>
        <w:numPr>
          <w:ilvl w:val="0"/>
          <w:numId w:val="13"/>
        </w:numPr>
        <w:tabs>
          <w:tab w:val="left" w:pos="368"/>
        </w:tabs>
        <w:spacing w:after="0" w:line="240" w:lineRule="auto"/>
        <w:ind w:left="284" w:hanging="368"/>
        <w:jc w:val="both"/>
        <w:rPr>
          <w:rFonts w:hint="default" w:ascii="Times New Roman" w:hAnsi="Times New Roman" w:eastAsia="MS PGothic" w:cs="Times New Roman"/>
          <w:sz w:val="28"/>
          <w:szCs w:val="28"/>
          <w:vertAlign w:val="superscript"/>
        </w:rPr>
      </w:pPr>
      <w:r>
        <w:rPr>
          <w:rFonts w:hint="default" w:ascii="Times New Roman" w:hAnsi="Times New Roman" w:eastAsia="Times New Roman" w:cs="Times New Roman"/>
          <w:sz w:val="28"/>
          <w:szCs w:val="28"/>
        </w:rPr>
        <w:t>Білім сапасын бағалаудың жаңартылған көрсеткіштеріне сәйкес білім сапасын қамтамасыз ету;</w:t>
      </w:r>
    </w:p>
    <w:p w14:paraId="2DBDA792">
      <w:pPr>
        <w:numPr>
          <w:ilvl w:val="0"/>
          <w:numId w:val="14"/>
        </w:numPr>
        <w:tabs>
          <w:tab w:val="left" w:pos="440"/>
        </w:tabs>
        <w:spacing w:after="0" w:line="240" w:lineRule="auto"/>
        <w:ind w:left="284" w:hanging="368"/>
        <w:jc w:val="both"/>
        <w:rPr>
          <w:rFonts w:hint="default" w:ascii="Times New Roman" w:hAnsi="Times New Roman" w:eastAsia="MS PGothic" w:cs="Times New Roman"/>
          <w:sz w:val="28"/>
          <w:szCs w:val="28"/>
          <w:vertAlign w:val="superscript"/>
        </w:rPr>
      </w:pPr>
      <w:bookmarkStart w:id="2" w:name="page79"/>
      <w:bookmarkEnd w:id="2"/>
      <w:r>
        <w:rPr>
          <w:rFonts w:hint="default" w:ascii="Times New Roman" w:hAnsi="Times New Roman" w:eastAsia="Times New Roman" w:cs="Times New Roman"/>
          <w:sz w:val="28"/>
          <w:szCs w:val="28"/>
        </w:rPr>
        <w:t>Ашық білім беру жүйесіндегі мектептің жоғары оқу тиімділігі мен инновациялық белсенділігінің арқасында әлеуметтік ортада мектептің жағымды имиджін қалыптастыру;</w:t>
      </w:r>
    </w:p>
    <w:p w14:paraId="7E057E8D">
      <w:pPr>
        <w:numPr>
          <w:ilvl w:val="0"/>
          <w:numId w:val="14"/>
        </w:numPr>
        <w:tabs>
          <w:tab w:val="left" w:pos="440"/>
        </w:tabs>
        <w:spacing w:after="0" w:line="240" w:lineRule="auto"/>
        <w:ind w:left="284"/>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Студенттерге көрсетілетін қосымша қызметтердің тізімін кеңейту;</w:t>
      </w:r>
    </w:p>
    <w:p w14:paraId="5B09FFEF">
      <w:pPr>
        <w:tabs>
          <w:tab w:val="left" w:pos="440"/>
        </w:tabs>
        <w:spacing w:after="0" w:line="240" w:lineRule="auto"/>
        <w:ind w:left="284"/>
        <w:jc w:val="both"/>
        <w:rPr>
          <w:rFonts w:hint="default" w:ascii="Times New Roman" w:hAnsi="Times New Roman" w:eastAsia="Times New Roman" w:cs="Times New Roman"/>
          <w:sz w:val="28"/>
          <w:szCs w:val="28"/>
        </w:rPr>
        <w:sectPr>
          <w:type w:val="continuous"/>
          <w:pgSz w:w="11900" w:h="16836"/>
          <w:pgMar w:top="440" w:right="848" w:bottom="414" w:left="632" w:header="0" w:footer="0" w:gutter="0"/>
          <w:cols w:equalWidth="0" w:num="1">
            <w:col w:w="10428"/>
          </w:cols>
          <w:docGrid w:linePitch="360" w:charSpace="0"/>
        </w:sectPr>
      </w:pPr>
      <w:r>
        <w:rPr>
          <w:rFonts w:hint="default" w:ascii="Times New Roman" w:hAnsi="Times New Roman" w:eastAsia="Times New Roman" w:cs="Times New Roman"/>
          <w:b/>
          <w:color w:val="0070C0"/>
          <w:sz w:val="28"/>
          <w:szCs w:val="28"/>
          <w:lang w:eastAsia="ru-RU"/>
        </w:rPr>
        <mc:AlternateContent>
          <mc:Choice Requires="wps">
            <w:drawing>
              <wp:anchor distT="0" distB="0" distL="114300" distR="114300" simplePos="0" relativeHeight="251680768" behindDoc="1" locked="0" layoutInCell="1" allowOverlap="1">
                <wp:simplePos x="0" y="0"/>
                <wp:positionH relativeFrom="column">
                  <wp:posOffset>222250</wp:posOffset>
                </wp:positionH>
                <wp:positionV relativeFrom="paragraph">
                  <wp:posOffset>173355</wp:posOffset>
                </wp:positionV>
                <wp:extent cx="12700" cy="12700"/>
                <wp:effectExtent l="0" t="0" r="0" b="0"/>
                <wp:wrapNone/>
                <wp:docPr id="33" name="Прямоугольник 33"/>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ln>
                        <a:effectLst/>
                      </wps:spPr>
                      <wps:bodyPr rot="0" vert="horz" wrap="square" lIns="91440" tIns="45720" rIns="91440" bIns="45720" anchor="t" anchorCtr="0" upright="1">
                        <a:noAutofit/>
                      </wps:bodyPr>
                    </wps:wsp>
                  </a:graphicData>
                </a:graphic>
              </wp:anchor>
            </w:drawing>
          </mc:Choice>
          <mc:Fallback>
            <w:pict>
              <v:rect id="Прямоугольник 33" o:spid="_x0000_s1026" o:spt="1" style="position:absolute;left:0pt;margin-left:17.5pt;margin-top:13.65pt;height:1pt;width:1pt;z-index:-251635712;mso-width-relative:page;mso-height-relative:page;" fillcolor="#000000" filled="t" stroked="t" coordsize="21600,21600" o:gfxdata="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QFbVW1AAAAAcBAAAPAAAAAAAA&#10;AAEAIAAAACIAAABkcnMvZG93bnJldi54bWxQSwECFAAUAAAACACHTuJA3m/E6E8CAACQBAAADgAA&#10;AAAAAAABACAAAAAjAQAAZHJzL2Uyb0RvYy54bWxQSwUGAAAAAAYABgBZAQAA5AUAAAAA&#10;">
                <v:fill on="t" focussize="0,0"/>
                <v:stroke color="#FFFFFF" miterlimit="8" joinstyle="miter"/>
                <v:imagedata o:title=""/>
                <o:lock v:ext="edit" aspectratio="f"/>
              </v:rect>
            </w:pict>
          </mc:Fallback>
        </mc:AlternateContent>
      </w:r>
      <w:r>
        <w:rPr>
          <w:rFonts w:hint="default" w:ascii="Times New Roman" w:hAnsi="Times New Roman" w:eastAsia="Times New Roman" w:cs="Times New Roman"/>
          <w:b/>
          <w:color w:val="0070C0"/>
          <w:sz w:val="28"/>
          <w:szCs w:val="28"/>
          <w:lang w:eastAsia="ru-RU"/>
        </w:rPr>
        <mc:AlternateContent>
          <mc:Choice Requires="wps">
            <w:drawing>
              <wp:anchor distT="0" distB="0" distL="114300" distR="114300" simplePos="0" relativeHeight="251681792" behindDoc="1" locked="0" layoutInCell="1" allowOverlap="1">
                <wp:simplePos x="0" y="0"/>
                <wp:positionH relativeFrom="column">
                  <wp:posOffset>6434455</wp:posOffset>
                </wp:positionH>
                <wp:positionV relativeFrom="paragraph">
                  <wp:posOffset>173355</wp:posOffset>
                </wp:positionV>
                <wp:extent cx="12700" cy="12700"/>
                <wp:effectExtent l="0" t="0" r="0" b="0"/>
                <wp:wrapNone/>
                <wp:docPr id="29" name="Прямоугольник 29"/>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ln>
                        <a:effectLst/>
                      </wps:spPr>
                      <wps:bodyPr rot="0" vert="horz" wrap="square" lIns="91440" tIns="45720" rIns="91440" bIns="45720" anchor="t" anchorCtr="0" upright="1">
                        <a:noAutofit/>
                      </wps:bodyPr>
                    </wps:wsp>
                  </a:graphicData>
                </a:graphic>
              </wp:anchor>
            </w:drawing>
          </mc:Choice>
          <mc:Fallback>
            <w:pict>
              <v:rect id="Прямоугольник 29" o:spid="_x0000_s1026" o:spt="1" style="position:absolute;left:0pt;margin-left:506.65pt;margin-top:13.65pt;height:1pt;width:1pt;z-index:-251634688;mso-width-relative:page;mso-height-relative:page;" fillcolor="#000000" filled="t" stroked="t" coordsize="21600,21600" o:gfxdata="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AIKyfXAAAACwEAAA8AAAAA&#10;AAAAAQAgAAAAIgAAAGRycy9kb3ducmV2LnhtbFBLAQIUABQAAAAIAIdO4kAQ1BJOTgIAAJAEAAAO&#10;AAAAAAAAAAEAIAAAACYBAABkcnMvZTJvRG9jLnhtbFBLBQYAAAAABgAGAFkBAADmBQAAAAA=&#10;">
                <v:fill on="t" focussize="0,0"/>
                <v:stroke color="#FFFFFF" miterlimit="8" joinstyle="miter"/>
                <v:imagedata o:title=""/>
                <o:lock v:ext="edit" aspectratio="f"/>
              </v:rect>
            </w:pict>
          </mc:Fallback>
        </mc:AlternateContent>
      </w:r>
    </w:p>
    <w:p w14:paraId="24BB3502">
      <w:pPr>
        <w:spacing w:after="0" w:line="240" w:lineRule="auto"/>
        <w:jc w:val="both"/>
        <w:rPr>
          <w:rFonts w:hint="default" w:ascii="Times New Roman" w:hAnsi="Times New Roman" w:eastAsia="Times New Roman" w:cs="Times New Roman"/>
          <w:sz w:val="28"/>
          <w:szCs w:val="28"/>
        </w:rPr>
      </w:pPr>
      <w:bookmarkStart w:id="3" w:name="page80"/>
      <w:bookmarkEnd w:id="3"/>
      <w:r>
        <w:rPr>
          <w:rFonts w:hint="default" w:ascii="Times New Roman" w:hAnsi="Times New Roman" w:eastAsia="Times New Roman" w:cs="Times New Roman"/>
          <w:sz w:val="28"/>
          <w:szCs w:val="28"/>
        </w:rPr>
        <w:t>Өзін-өзі бағалау материалдарына сараптама жүргізіп, «Интернациональное ауылының жалпы білім беретін мектебі» КММ комиссиясы</w:t>
      </w:r>
      <w:r>
        <w:rPr>
          <w:rFonts w:hint="default" w:ascii="Times New Roman" w:hAnsi="Times New Roman" w:eastAsia="Times New Roman" w:cs="Times New Roman"/>
          <w:sz w:val="28"/>
          <w:szCs w:val="28"/>
          <w:lang w:val="ru-RU"/>
        </w:rPr>
        <w:t xml:space="preserve"> </w:t>
      </w:r>
      <w:r>
        <w:rPr>
          <w:rFonts w:hint="default" w:ascii="Times New Roman" w:hAnsi="Times New Roman" w:eastAsia="Times New Roman" w:cs="Times New Roman"/>
          <w:b/>
          <w:sz w:val="28"/>
          <w:szCs w:val="28"/>
        </w:rPr>
        <w:t>қарастырады:</w:t>
      </w:r>
    </w:p>
    <w:p w14:paraId="398E2846">
      <w:pPr>
        <w:numPr>
          <w:ilvl w:val="0"/>
          <w:numId w:val="15"/>
        </w:numPr>
        <w:tabs>
          <w:tab w:val="left" w:pos="720"/>
        </w:tabs>
        <w:spacing w:after="0" w:line="240" w:lineRule="auto"/>
        <w:ind w:left="720" w:hanging="367"/>
        <w:jc w:val="both"/>
        <w:rPr>
          <w:rFonts w:hint="default" w:ascii="Times New Roman" w:hAnsi="Times New Roman" w:eastAsia="Arial" w:cs="Times New Roman"/>
          <w:sz w:val="28"/>
          <w:szCs w:val="28"/>
        </w:rPr>
      </w:pPr>
      <w:r>
        <w:rPr>
          <w:rFonts w:hint="default" w:ascii="Times New Roman" w:hAnsi="Times New Roman" w:eastAsia="Times New Roman" w:cs="Times New Roman"/>
          <w:sz w:val="28"/>
          <w:szCs w:val="28"/>
        </w:rPr>
        <w:t>Оқу-тәрбие процесі мен оқу-әдістемелік жұмыс Қазақстан Республикасының білім беру ұйымдарының қызметін реттейтін нормативтік құқықтық актілердің, мектеп Жарғысының, жергілікті актілердің талаптарына сәйкес жүзеге асырылады.</w:t>
      </w:r>
    </w:p>
    <w:p w14:paraId="77F7F8C4">
      <w:pPr>
        <w:numPr>
          <w:ilvl w:val="0"/>
          <w:numId w:val="15"/>
        </w:numPr>
        <w:tabs>
          <w:tab w:val="left" w:pos="720"/>
        </w:tabs>
        <w:spacing w:after="0" w:line="240" w:lineRule="auto"/>
        <w:ind w:left="720" w:right="20" w:hanging="367"/>
        <w:jc w:val="both"/>
        <w:rPr>
          <w:rFonts w:hint="default" w:ascii="Times New Roman" w:hAnsi="Times New Roman" w:eastAsia="Arial" w:cs="Times New Roman"/>
          <w:sz w:val="28"/>
          <w:szCs w:val="28"/>
        </w:rPr>
      </w:pPr>
      <w:r>
        <w:rPr>
          <w:rFonts w:hint="default" w:ascii="Times New Roman" w:hAnsi="Times New Roman" w:eastAsia="Times New Roman" w:cs="Times New Roman"/>
          <w:sz w:val="28"/>
          <w:szCs w:val="28"/>
        </w:rPr>
        <w:t>Оқу процесі «Ақмола облысының білім басқармасының Есіл ауданының білім бөлімі» мемлекеттік мекемесімен келісілген Қазақстан Республикасының Мемлекеттік білім стандартына, үлгілік оқу жоспарларына және жұмыс оқу жоспарына сәйкес ұйымдастырылған.</w:t>
      </w:r>
    </w:p>
    <w:p w14:paraId="5F8E97BC">
      <w:pPr>
        <w:numPr>
          <w:ilvl w:val="0"/>
          <w:numId w:val="15"/>
        </w:numPr>
        <w:tabs>
          <w:tab w:val="left" w:pos="720"/>
        </w:tabs>
        <w:spacing w:after="0" w:line="240" w:lineRule="auto"/>
        <w:ind w:left="720" w:hanging="367"/>
        <w:jc w:val="both"/>
        <w:rPr>
          <w:rFonts w:hint="default" w:ascii="Times New Roman" w:hAnsi="Times New Roman" w:eastAsia="Arial" w:cs="Times New Roman"/>
          <w:sz w:val="28"/>
          <w:szCs w:val="28"/>
        </w:rPr>
      </w:pPr>
      <w:r>
        <w:rPr>
          <w:rFonts w:hint="default" w:ascii="Times New Roman" w:hAnsi="Times New Roman" w:eastAsia="Times New Roman" w:cs="Times New Roman"/>
          <w:sz w:val="28"/>
          <w:szCs w:val="28"/>
        </w:rPr>
        <w:t>Оқытушылар құрамы тұрақты және білікті. Педагогикалық кадрларды қайта даярлау курстары мен аттестациялаудың перспективалық жоспары жүзеге асырылуда. Педагогикалық шеберлікті арттыру бағытында көптеген әдістемелік жұмыстар атқарылуда. Ұжымда моральдық-психологиялық ахуал жақсы.</w:t>
      </w:r>
    </w:p>
    <w:p w14:paraId="1474E226">
      <w:pPr>
        <w:numPr>
          <w:ilvl w:val="0"/>
          <w:numId w:val="15"/>
        </w:numPr>
        <w:tabs>
          <w:tab w:val="left" w:pos="720"/>
        </w:tabs>
        <w:spacing w:after="0" w:line="240" w:lineRule="auto"/>
        <w:ind w:left="720" w:hanging="367"/>
        <w:jc w:val="both"/>
        <w:rPr>
          <w:rFonts w:hint="default" w:ascii="Times New Roman" w:hAnsi="Times New Roman" w:eastAsia="Arial" w:cs="Times New Roman"/>
          <w:sz w:val="28"/>
          <w:szCs w:val="28"/>
        </w:rPr>
      </w:pPr>
      <w:r>
        <w:rPr>
          <w:rFonts w:hint="default" w:ascii="Times New Roman" w:hAnsi="Times New Roman" w:eastAsia="Times New Roman" w:cs="Times New Roman"/>
          <w:sz w:val="28"/>
          <w:szCs w:val="28"/>
        </w:rPr>
        <w:t>Мектепішілік бақылау оқу-тәрбие процесінің барлық аспектілерін қамтиды; ВШК ең алдымен мұғалімдерге әдістемелік көмек пен қолдау көрсетуге бағытталған.</w:t>
      </w:r>
    </w:p>
    <w:p w14:paraId="76E4F34D">
      <w:pPr>
        <w:numPr>
          <w:ilvl w:val="0"/>
          <w:numId w:val="15"/>
        </w:numPr>
        <w:tabs>
          <w:tab w:val="left" w:pos="720"/>
        </w:tabs>
        <w:spacing w:after="0" w:line="240" w:lineRule="auto"/>
        <w:ind w:left="720" w:hanging="367"/>
        <w:rPr>
          <w:rFonts w:hint="default" w:ascii="Times New Roman" w:hAnsi="Times New Roman" w:eastAsia="Arial" w:cs="Times New Roman"/>
          <w:sz w:val="28"/>
          <w:szCs w:val="28"/>
        </w:rPr>
      </w:pPr>
      <w:r>
        <w:rPr>
          <w:rFonts w:hint="default" w:ascii="Times New Roman" w:hAnsi="Times New Roman" w:eastAsia="Times New Roman" w:cs="Times New Roman"/>
          <w:sz w:val="28"/>
          <w:szCs w:val="28"/>
        </w:rPr>
        <w:t>Білім сапасын жедел түзету мақсатында оқушылардың оқу үлгерімі қадағаланып, талданады.</w:t>
      </w:r>
    </w:p>
    <w:p w14:paraId="02F3210E">
      <w:pPr>
        <w:numPr>
          <w:ilvl w:val="0"/>
          <w:numId w:val="15"/>
        </w:numPr>
        <w:tabs>
          <w:tab w:val="left" w:pos="720"/>
        </w:tabs>
        <w:spacing w:after="0" w:line="240" w:lineRule="auto"/>
        <w:ind w:left="720" w:hanging="367"/>
        <w:jc w:val="both"/>
        <w:rPr>
          <w:rFonts w:hint="default" w:ascii="Times New Roman" w:hAnsi="Times New Roman" w:eastAsia="Arial" w:cs="Times New Roman"/>
          <w:sz w:val="28"/>
          <w:szCs w:val="28"/>
        </w:rPr>
      </w:pPr>
      <w:r>
        <w:rPr>
          <w:rFonts w:hint="default" w:ascii="Times New Roman" w:hAnsi="Times New Roman" w:eastAsia="Times New Roman" w:cs="Times New Roman"/>
          <w:sz w:val="28"/>
          <w:szCs w:val="28"/>
        </w:rPr>
        <w:t>Дарынды балалармен жұмыс оң нәтиже береді. Түрлі жарыстарға белсене қатысып, нәтижелілігі байқалады.</w:t>
      </w:r>
    </w:p>
    <w:p w14:paraId="1957C6A9">
      <w:pPr>
        <w:numPr>
          <w:ilvl w:val="0"/>
          <w:numId w:val="15"/>
        </w:numPr>
        <w:tabs>
          <w:tab w:val="left" w:pos="720"/>
        </w:tabs>
        <w:spacing w:after="0" w:line="240" w:lineRule="auto"/>
        <w:ind w:left="720" w:hanging="367"/>
        <w:jc w:val="both"/>
        <w:rPr>
          <w:rFonts w:hint="default" w:ascii="Times New Roman" w:hAnsi="Times New Roman" w:eastAsia="Arial" w:cs="Times New Roman"/>
          <w:sz w:val="28"/>
          <w:szCs w:val="28"/>
        </w:rPr>
      </w:pPr>
      <w:r>
        <w:rPr>
          <w:rFonts w:hint="default" w:ascii="Times New Roman" w:hAnsi="Times New Roman" w:eastAsia="Times New Roman" w:cs="Times New Roman"/>
          <w:sz w:val="28"/>
          <w:szCs w:val="28"/>
        </w:rPr>
        <w:t>Мектептің оқу-тәрбие жұмысы бәсекеге қабілетті, бейімді тұлғаны қалыптастыруға бағытталған.</w:t>
      </w:r>
    </w:p>
    <w:p w14:paraId="59733C49">
      <w:pPr>
        <w:numPr>
          <w:ilvl w:val="0"/>
          <w:numId w:val="15"/>
        </w:numPr>
        <w:tabs>
          <w:tab w:val="left" w:pos="720"/>
        </w:tabs>
        <w:spacing w:after="0" w:line="240" w:lineRule="auto"/>
        <w:ind w:left="720" w:hanging="367"/>
        <w:jc w:val="both"/>
        <w:rPr>
          <w:rFonts w:hint="default" w:ascii="Times New Roman" w:hAnsi="Times New Roman" w:eastAsia="Arial" w:cs="Times New Roman"/>
          <w:sz w:val="28"/>
          <w:szCs w:val="28"/>
        </w:rPr>
      </w:pPr>
      <w:r>
        <w:rPr>
          <w:rFonts w:hint="default" w:ascii="Times New Roman" w:hAnsi="Times New Roman" w:eastAsia="Times New Roman" w:cs="Times New Roman"/>
          <w:sz w:val="28"/>
          <w:szCs w:val="28"/>
        </w:rPr>
        <w:t>Үйірме жұмыстары мен таңдау жұмыстарының көлемі жеткілікті.</w:t>
      </w:r>
    </w:p>
    <w:p w14:paraId="762D931A">
      <w:pPr>
        <w:numPr>
          <w:ilvl w:val="0"/>
          <w:numId w:val="15"/>
        </w:numPr>
        <w:tabs>
          <w:tab w:val="left" w:pos="720"/>
        </w:tabs>
        <w:spacing w:after="0" w:line="240" w:lineRule="auto"/>
        <w:ind w:left="720" w:hanging="367"/>
        <w:jc w:val="both"/>
        <w:rPr>
          <w:rFonts w:hint="default" w:ascii="Times New Roman" w:hAnsi="Times New Roman" w:eastAsia="Arial" w:cs="Times New Roman"/>
          <w:sz w:val="28"/>
          <w:szCs w:val="28"/>
        </w:rPr>
      </w:pPr>
      <w:r>
        <w:rPr>
          <w:rFonts w:hint="default" w:ascii="Times New Roman" w:hAnsi="Times New Roman" w:eastAsia="Times New Roman" w:cs="Times New Roman"/>
          <w:sz w:val="28"/>
          <w:szCs w:val="28"/>
        </w:rPr>
        <w:t>Ақпараттық-кітапханамен қамтамасыз ету жергілікті бюджет есебінен жүзеге асырылады. Кітап қорының өсу серпіні жаңа буын оқулықтарының, сондай-ақ көркем әдебиеттің түсуінен байқалады. Студенттер оқу және энциклопедиялық әдебиеттермен қамтамасыз етілген.</w:t>
      </w:r>
    </w:p>
    <w:p w14:paraId="4A9EA12B">
      <w:pPr>
        <w:spacing w:after="0" w:line="240" w:lineRule="auto"/>
        <w:jc w:val="both"/>
        <w:rPr>
          <w:rFonts w:hint="default" w:ascii="Times New Roman" w:hAnsi="Times New Roman" w:eastAsia="Times New Roman" w:cs="Times New Roman"/>
          <w:sz w:val="28"/>
          <w:szCs w:val="28"/>
        </w:rPr>
      </w:pPr>
    </w:p>
    <w:p w14:paraId="1D258995">
      <w:pPr>
        <w:spacing w:after="0" w:line="240" w:lineRule="auto"/>
        <w:ind w:firstLine="34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Жоғарыда айтылғандарды негізге ала отырып, Комиссия </w:t>
      </w:r>
      <w:r>
        <w:rPr>
          <w:rFonts w:hint="default" w:ascii="Times New Roman" w:hAnsi="Times New Roman" w:eastAsia="Times New Roman" w:cs="Times New Roman"/>
          <w:b/>
          <w:sz w:val="28"/>
          <w:szCs w:val="28"/>
        </w:rPr>
        <w:t xml:space="preserve">мынадай қорытынды жасайды: </w:t>
      </w:r>
      <w:r>
        <w:rPr>
          <w:rFonts w:hint="default" w:ascii="Times New Roman" w:hAnsi="Times New Roman" w:eastAsia="Times New Roman" w:cs="Times New Roman"/>
          <w:sz w:val="28"/>
          <w:szCs w:val="28"/>
        </w:rPr>
        <w:t>«Ақмола облысының білім бөлімі Есіл ауданының білім бөлімі, Ақмола облысының білім бөлімі Интернациональное ауылының жалпы білім беретін мектебі» КММ оқу процесін заманауи деңгейде ұйымдастыру үшін қажетті оқу-педагогикалық әлеуеті мен білікті педагог кадрларына ие, сондай-ақ жеткілікті материалдық-техникалық базасы бар.</w:t>
      </w:r>
    </w:p>
    <w:p w14:paraId="2B8E83A7">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Бағалау критерийлері бойынша білім беру ұйымдарына « </w:t>
      </w:r>
      <w:r>
        <w:rPr>
          <w:rFonts w:hint="default" w:ascii="Times New Roman" w:hAnsi="Times New Roman" w:cs="Times New Roman"/>
          <w:color w:val="000000"/>
          <w:sz w:val="28"/>
          <w:szCs w:val="28"/>
        </w:rPr>
        <w:t xml:space="preserve">қанағаттанарлық </w:t>
      </w:r>
      <w:r>
        <w:rPr>
          <w:rFonts w:hint="default" w:ascii="Times New Roman" w:hAnsi="Times New Roman" w:eastAsia="Times New Roman" w:cs="Times New Roman"/>
          <w:sz w:val="28"/>
          <w:szCs w:val="28"/>
        </w:rPr>
        <w:t>» деген баға берілді.</w:t>
      </w:r>
    </w:p>
    <w:p w14:paraId="2C936441">
      <w:pPr>
        <w:rPr>
          <w:rFonts w:hint="default" w:ascii="Times New Roman" w:hAnsi="Times New Roman" w:cs="Times New Roman"/>
          <w:color w:val="000000" w:themeColor="text1"/>
          <w:sz w:val="28"/>
          <w:szCs w:val="28"/>
          <w14:textFill>
            <w14:solidFill>
              <w14:schemeClr w14:val="tx1"/>
            </w14:solidFill>
          </w14:textFill>
        </w:rPr>
      </w:pPr>
    </w:p>
    <w:p w14:paraId="0CEF9491">
      <w:pPr>
        <w:rPr>
          <w:rFonts w:hint="default" w:ascii="Times New Roman" w:hAnsi="Times New Roman" w:cs="Times New Roman"/>
          <w:color w:val="000000" w:themeColor="text1"/>
          <w:sz w:val="28"/>
          <w:szCs w:val="28"/>
          <w14:textFill>
            <w14:solidFill>
              <w14:schemeClr w14:val="tx1"/>
            </w14:solidFill>
          </w14:textFill>
        </w:rPr>
      </w:pPr>
    </w:p>
    <w:p w14:paraId="4C0803D2">
      <w:pPr>
        <w:rPr>
          <w:rFonts w:hint="default" w:ascii="Times New Roman" w:hAnsi="Times New Roman" w:cs="Times New Roman"/>
          <w:b/>
          <w:sz w:val="28"/>
          <w:szCs w:val="28"/>
        </w:rPr>
      </w:pPr>
    </w:p>
    <w:p w14:paraId="41651280">
      <w:pPr>
        <w:rPr>
          <w:rFonts w:hint="default" w:ascii="Times New Roman" w:hAnsi="Times New Roman" w:cs="Times New Roman"/>
          <w:b/>
          <w:sz w:val="28"/>
          <w:szCs w:val="28"/>
        </w:rPr>
      </w:pPr>
    </w:p>
    <w:p w14:paraId="5E3748F1">
      <w:pPr>
        <w:rPr>
          <w:rFonts w:hint="default" w:ascii="Times New Roman" w:hAnsi="Times New Roman" w:cs="Times New Roman"/>
          <w:b/>
          <w:sz w:val="28"/>
          <w:szCs w:val="28"/>
        </w:rPr>
      </w:pPr>
    </w:p>
    <w:p w14:paraId="28898CA6">
      <w:pPr>
        <w:rPr>
          <w:rFonts w:hint="default" w:ascii="Times New Roman" w:hAnsi="Times New Roman" w:cs="Times New Roman"/>
          <w:b/>
          <w:sz w:val="28"/>
          <w:szCs w:val="28"/>
        </w:rPr>
      </w:pPr>
    </w:p>
    <w:p w14:paraId="5DECC8E9">
      <w:pPr>
        <w:rPr>
          <w:rFonts w:hint="default" w:ascii="Times New Roman" w:hAnsi="Times New Roman" w:cs="Times New Roman"/>
          <w:b/>
          <w:sz w:val="28"/>
          <w:szCs w:val="28"/>
        </w:rPr>
      </w:pPr>
    </w:p>
    <w:p w14:paraId="20E822D6">
      <w:pPr>
        <w:rPr>
          <w:rFonts w:hint="default" w:ascii="Times New Roman" w:hAnsi="Times New Roman" w:cs="Times New Roman"/>
          <w:b/>
          <w:sz w:val="28"/>
          <w:szCs w:val="28"/>
        </w:rPr>
      </w:pPr>
      <w:r>
        <w:rPr>
          <w:rFonts w:hint="default" w:ascii="Times New Roman" w:hAnsi="Times New Roman" w:cs="Times New Roman"/>
          <w:b/>
          <w:sz w:val="28"/>
          <w:szCs w:val="28"/>
        </w:rPr>
        <w:t>«ОШ с.Интернационал» КГУ-де</w:t>
      </w:r>
    </w:p>
    <w:p w14:paraId="02F9AC85">
      <w:pPr>
        <w:rPr>
          <w:rFonts w:hint="default" w:ascii="Times New Roman" w:hAnsi="Times New Roman" w:cs="Times New Roman"/>
          <w:b/>
          <w:sz w:val="28"/>
          <w:szCs w:val="28"/>
        </w:rPr>
      </w:pPr>
      <w:r>
        <w:rPr>
          <w:rFonts w:hint="default" w:ascii="Times New Roman" w:hAnsi="Times New Roman" w:cs="Times New Roman"/>
          <w:b/>
          <w:sz w:val="28"/>
          <w:szCs w:val="28"/>
        </w:rPr>
        <w:t xml:space="preserve">202 </w:t>
      </w:r>
      <w:r>
        <w:rPr>
          <w:rFonts w:hint="default" w:ascii="Times New Roman" w:hAnsi="Times New Roman" w:cs="Times New Roman"/>
          <w:b/>
          <w:sz w:val="28"/>
          <w:szCs w:val="28"/>
          <w:lang w:val="ru-RU"/>
        </w:rPr>
        <w:t xml:space="preserve">4 </w:t>
      </w:r>
      <w:r>
        <w:rPr>
          <w:rFonts w:hint="default" w:ascii="Times New Roman" w:hAnsi="Times New Roman" w:cs="Times New Roman"/>
          <w:b/>
          <w:sz w:val="28"/>
          <w:szCs w:val="28"/>
        </w:rPr>
        <w:t xml:space="preserve">-202 </w:t>
      </w:r>
      <w:r>
        <w:rPr>
          <w:rFonts w:hint="default" w:ascii="Times New Roman" w:hAnsi="Times New Roman" w:cs="Times New Roman"/>
          <w:b/>
          <w:sz w:val="28"/>
          <w:szCs w:val="28"/>
          <w:lang w:val="ru-RU"/>
        </w:rPr>
        <w:t xml:space="preserve">5 </w:t>
      </w:r>
      <w:r>
        <w:rPr>
          <w:rFonts w:hint="default" w:ascii="Times New Roman" w:hAnsi="Times New Roman" w:cs="Times New Roman"/>
          <w:b/>
          <w:sz w:val="28"/>
          <w:szCs w:val="28"/>
        </w:rPr>
        <w:t>оқу жылына</w:t>
      </w:r>
    </w:p>
    <w:p w14:paraId="32227ED6">
      <w:pPr>
        <w:pStyle w:val="16"/>
        <w:shd w:val="clear" w:color="auto" w:fill="FFFFFF"/>
        <w:spacing w:before="0" w:beforeAutospacing="0" w:after="0" w:afterAutospacing="0"/>
        <w:rPr>
          <w:rStyle w:val="17"/>
          <w:rFonts w:hint="default" w:ascii="Times New Roman" w:hAnsi="Times New Roman" w:eastAsia="Calibri" w:cs="Times New Roman"/>
          <w:b/>
          <w:bCs/>
          <w:color w:val="000000"/>
          <w:sz w:val="28"/>
          <w:szCs w:val="28"/>
        </w:rPr>
      </w:pPr>
      <w:r>
        <w:rPr>
          <w:rStyle w:val="17"/>
          <w:rFonts w:hint="default" w:ascii="Times New Roman" w:hAnsi="Times New Roman" w:eastAsia="Calibri" w:cs="Times New Roman"/>
          <w:b/>
          <w:bCs/>
          <w:color w:val="000000"/>
          <w:sz w:val="28"/>
          <w:szCs w:val="28"/>
        </w:rPr>
        <w:t>Топтың жалпы сипаттамасы. «Сәулем» шағын орталығы</w:t>
      </w:r>
    </w:p>
    <w:p w14:paraId="0A9457D8">
      <w:pPr>
        <w:pStyle w:val="16"/>
        <w:shd w:val="clear" w:color="auto" w:fill="FFFFFF"/>
        <w:spacing w:before="0" w:beforeAutospacing="0" w:after="0" w:afterAutospacing="0"/>
        <w:rPr>
          <w:rStyle w:val="17"/>
          <w:rFonts w:hint="default" w:ascii="Times New Roman" w:hAnsi="Times New Roman" w:eastAsia="Calibri" w:cs="Times New Roman"/>
          <w:b/>
          <w:bCs/>
          <w:color w:val="000000"/>
          <w:sz w:val="28"/>
          <w:szCs w:val="28"/>
        </w:rPr>
      </w:pPr>
    </w:p>
    <w:p w14:paraId="47BABC3A">
      <w:pPr>
        <w:rPr>
          <w:rFonts w:hint="default" w:ascii="Times New Roman" w:hAnsi="Times New Roman" w:cs="Times New Roman"/>
          <w:color w:val="000000"/>
          <w:sz w:val="28"/>
          <w:szCs w:val="28"/>
          <w:shd w:val="clear" w:color="auto" w:fill="FFFFFF"/>
        </w:rPr>
      </w:pPr>
      <w:r>
        <w:rPr>
          <w:rStyle w:val="17"/>
          <w:rFonts w:hint="default" w:ascii="Times New Roman" w:hAnsi="Times New Roman" w:cs="Times New Roman"/>
          <w:bCs/>
          <w:color w:val="000000"/>
          <w:sz w:val="28"/>
          <w:szCs w:val="28"/>
        </w:rPr>
        <w:t>Топта бір мұғалім мен көмекші мұғалім бар. Топ 1</w:t>
      </w:r>
      <w:bookmarkStart w:id="4" w:name="_GoBack"/>
      <w:bookmarkEnd w:id="4"/>
      <w:r>
        <w:rPr>
          <w:rStyle w:val="17"/>
          <w:rFonts w:hint="default" w:ascii="Times New Roman" w:hAnsi="Times New Roman" w:cs="Times New Roman"/>
          <w:bCs/>
          <w:color w:val="000000"/>
          <w:sz w:val="28"/>
          <w:szCs w:val="28"/>
        </w:rPr>
        <w:t xml:space="preserve">5 </w:t>
      </w:r>
      <w:r>
        <w:rPr>
          <w:rStyle w:val="17"/>
          <w:rFonts w:hint="default" w:ascii="Times New Roman" w:hAnsi="Times New Roman" w:cs="Times New Roman"/>
          <w:bCs/>
          <w:color w:val="000000"/>
          <w:sz w:val="28"/>
          <w:szCs w:val="28"/>
          <w:lang w:val="ru-RU"/>
        </w:rPr>
        <w:t xml:space="preserve">баладан тұрады </w:t>
      </w:r>
      <w:r>
        <w:rPr>
          <w:rStyle w:val="17"/>
          <w:rFonts w:hint="default" w:ascii="Times New Roman" w:hAnsi="Times New Roman" w:cs="Times New Roman"/>
          <w:bCs/>
          <w:color w:val="000000"/>
          <w:sz w:val="28"/>
          <w:szCs w:val="28"/>
        </w:rPr>
        <w:t xml:space="preserve">, оның ішінде </w:t>
      </w:r>
      <w:r>
        <w:rPr>
          <w:rStyle w:val="17"/>
          <w:rFonts w:hint="default" w:ascii="Times New Roman" w:hAnsi="Times New Roman" w:cs="Times New Roman"/>
          <w:bCs/>
          <w:color w:val="000000"/>
          <w:sz w:val="28"/>
          <w:szCs w:val="28"/>
          <w:lang w:val="ru-RU"/>
        </w:rPr>
        <w:t>9</w:t>
      </w:r>
      <w:r>
        <w:rPr>
          <w:rStyle w:val="17"/>
          <w:rFonts w:hint="default" w:ascii="Times New Roman" w:hAnsi="Times New Roman" w:cs="Times New Roman"/>
          <w:bCs/>
          <w:color w:val="000000"/>
          <w:sz w:val="28"/>
          <w:szCs w:val="28"/>
        </w:rPr>
        <w:t xml:space="preserve"> </w:t>
      </w:r>
      <w:r>
        <w:rPr>
          <w:rStyle w:val="17"/>
          <w:rFonts w:hint="default" w:ascii="Times New Roman" w:hAnsi="Times New Roman" w:cs="Times New Roman"/>
          <w:bCs/>
          <w:color w:val="000000"/>
          <w:sz w:val="28"/>
          <w:szCs w:val="28"/>
          <w:lang w:val="ru-RU"/>
        </w:rPr>
        <w:t xml:space="preserve">қыз </w:t>
      </w:r>
      <w:r>
        <w:rPr>
          <w:rStyle w:val="17"/>
          <w:rFonts w:hint="default" w:ascii="Times New Roman" w:hAnsi="Times New Roman" w:cs="Times New Roman"/>
          <w:bCs/>
          <w:color w:val="000000"/>
          <w:sz w:val="28"/>
          <w:szCs w:val="28"/>
        </w:rPr>
        <w:t xml:space="preserve">және </w:t>
      </w:r>
      <w:r>
        <w:rPr>
          <w:rStyle w:val="17"/>
          <w:rFonts w:hint="default" w:ascii="Times New Roman" w:hAnsi="Times New Roman" w:cs="Times New Roman"/>
          <w:bCs/>
          <w:color w:val="000000"/>
          <w:sz w:val="28"/>
          <w:szCs w:val="28"/>
          <w:lang w:val="ru-RU"/>
        </w:rPr>
        <w:t xml:space="preserve">6 </w:t>
      </w:r>
      <w:r>
        <w:rPr>
          <w:rStyle w:val="17"/>
          <w:rFonts w:hint="default" w:ascii="Times New Roman" w:hAnsi="Times New Roman" w:cs="Times New Roman"/>
          <w:bCs/>
          <w:color w:val="000000"/>
          <w:sz w:val="28"/>
          <w:szCs w:val="28"/>
        </w:rPr>
        <w:t xml:space="preserve">ұл. Балалар 3-6 жас </w:t>
      </w:r>
      <w:r>
        <w:rPr>
          <w:rFonts w:hint="default" w:ascii="Times New Roman" w:hAnsi="Times New Roman" w:cs="Times New Roman"/>
          <w:color w:val="000000"/>
          <w:sz w:val="28"/>
          <w:szCs w:val="28"/>
          <w:shd w:val="clear" w:color="auto" w:fill="FFFFFF"/>
        </w:rPr>
        <w:t>. Балалардың серіктестігі мен бірлескен қызметі басым.</w:t>
      </w:r>
    </w:p>
    <w:p w14:paraId="571D6D71">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lang w:val="kk-KZ"/>
        </w:rPr>
        <w:t xml:space="preserve">Жыл бойы </w:t>
      </w:r>
      <w:r>
        <w:rPr>
          <w:rStyle w:val="18"/>
          <w:rFonts w:hint="default" w:ascii="Times New Roman" w:hAnsi="Times New Roman" w:cs="Times New Roman"/>
          <w:color w:val="000000"/>
          <w:sz w:val="28"/>
          <w:szCs w:val="28"/>
        </w:rPr>
        <w:t>негізгі білім беру бағдарламасы мен бекітілген кестеге сәйкес балалармен жүйелі түрде сабақтар жүргізілді.</w:t>
      </w:r>
    </w:p>
    <w:p w14:paraId="4914C367">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lang w:val="kk-KZ"/>
        </w:rPr>
        <w:t xml:space="preserve">қатаң </w:t>
      </w:r>
      <w:r>
        <w:rPr>
          <w:rStyle w:val="18"/>
          <w:rFonts w:hint="default" w:ascii="Times New Roman" w:hAnsi="Times New Roman" w:cs="Times New Roman"/>
          <w:color w:val="000000"/>
          <w:sz w:val="28"/>
          <w:szCs w:val="28"/>
        </w:rPr>
        <w:t>сақталды. Педагогикалық процесс жыл бойына баланың дене және психикалық даму ерекшеліктерін, жеке мүмкіндіктері мен қабілеттерін ескере отырып, оның жеке басын жан-жақты дамытуға бағытталды. Негізгі жалпы білім беру бағдарламасына және бекітілген кестеге сәйкес балалармен тікелей оқу іс-шаралары жүйелі түрде жүргізілді. Балалардың іс-әрекетін ұйымдастыра отырып, мен әр баланың бойында бастамашылдық пен дербестік танытуға, әртүрлі жағдайлардан ақылға қонымды және лайықты жол іздеуге ұмтылуды дамытуға тырыстым.</w:t>
      </w:r>
    </w:p>
    <w:p w14:paraId="74FCC548">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Мен өз жұмысымда оқытудың әртүрлі формаларын қолдандым: дәстүрлі, кіріктірілген, аралас сабақтар.</w:t>
      </w:r>
    </w:p>
    <w:p w14:paraId="626A4330">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Сондай-ақ осындай техникалар:</w:t>
      </w:r>
    </w:p>
    <w:p w14:paraId="07B6607E">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 көрнекі материалдарды пайдалану</w:t>
      </w:r>
    </w:p>
    <w:p w14:paraId="67F4D580">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 ойын сәттері</w:t>
      </w:r>
    </w:p>
    <w:p w14:paraId="449C9515">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 -саусақ және тыныс алу жаттығулары және т.б.</w:t>
      </w:r>
    </w:p>
    <w:p w14:paraId="10E70EE7">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Топта тәрбие жұмысын жоспарлағанда әр баланың жас және жеке психологиялық ерекшеліктерін ескере отырып, балалардың іс-әрекетін күні бойына таратып, жақсы нәтижелерге қол жеткіздік.</w:t>
      </w:r>
    </w:p>
    <w:p w14:paraId="267B6B98">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Диагностиканың бірнеше түрлері қолданылады:</w:t>
      </w:r>
    </w:p>
    <w:p w14:paraId="7ABD4E31">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 баланы бақылау;</w:t>
      </w:r>
    </w:p>
    <w:p w14:paraId="17C8AF33">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 әңгімелесу;</w:t>
      </w:r>
    </w:p>
    <w:p w14:paraId="37BD4949">
      <w:pPr>
        <w:pStyle w:val="16"/>
        <w:shd w:val="clear" w:color="auto" w:fill="FFFFFF"/>
        <w:spacing w:before="0" w:beforeAutospacing="0" w:after="0" w:afterAutospacing="0"/>
        <w:rPr>
          <w:rStyle w:val="18"/>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 Мониторинг</w:t>
      </w:r>
    </w:p>
    <w:p w14:paraId="338BC641">
      <w:pPr>
        <w:pStyle w:val="16"/>
        <w:shd w:val="clear" w:color="auto" w:fill="FFFFFF"/>
        <w:spacing w:before="0" w:beforeAutospacing="0" w:after="0" w:afterAutospacing="0"/>
        <w:rPr>
          <w:rStyle w:val="18"/>
          <w:rFonts w:hint="default" w:ascii="Times New Roman" w:hAnsi="Times New Roman" w:cs="Times New Roman"/>
          <w:color w:val="000000"/>
          <w:sz w:val="28"/>
          <w:szCs w:val="28"/>
        </w:rPr>
      </w:pPr>
      <w:r>
        <w:rPr>
          <w:rStyle w:val="18"/>
          <w:rFonts w:hint="default" w:ascii="Times New Roman" w:hAnsi="Times New Roman" w:cs="Times New Roman"/>
          <w:b/>
          <w:color w:val="000000"/>
          <w:sz w:val="28"/>
          <w:szCs w:val="28"/>
        </w:rPr>
        <w:t xml:space="preserve">Танымдық дамуы: </w:t>
      </w:r>
      <w:r>
        <w:rPr>
          <w:rStyle w:val="18"/>
          <w:rFonts w:hint="default" w:ascii="Times New Roman" w:hAnsi="Times New Roman" w:cs="Times New Roman"/>
          <w:color w:val="000000"/>
          <w:sz w:val="28"/>
          <w:szCs w:val="28"/>
        </w:rPr>
        <w:t>балалар өздерінің аты-жөнін, тұрғылықты мекенжайын, ата-анасының атын біледі және айтады. Олар балалар кітаптарының иллюстрациялық басылымдарына үлкен ықыласпен қарап, қызығушылық танытады. Олар ауаның, күннің, судың адам үшін маңызын біледі. Олар кеңістікте жақсы бағдарланады (өзіне, басқа адамға, ұшақтағы заттан). Олар жабайы және үй жануарларын, киімдерді, аяқ киімдерді, жиһаздарды, ыдыстарды, ағаштарды оңай атайды. Олар санау, қолдану және суперпозиция негізінде 10-ға дейінгі топтардағы объектілердің санын салыстырады; олар шеңберді, шаршыны, тіктөртбұрышты және үшбұрышты анық ажырата алады. Олар сондай-ақ объектілерді түсі, өлшемі, пішіні және мақсаты бойынша топтай алады. «Жыл күндері», «Жыл мезгілдері», «Апта күндері» деген сөздердің мағынасын түсінеді.</w:t>
      </w:r>
    </w:p>
    <w:p w14:paraId="658112BB">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7"/>
          <w:rFonts w:hint="default" w:ascii="Times New Roman" w:hAnsi="Times New Roman" w:eastAsia="Calibri" w:cs="Times New Roman"/>
          <w:b/>
          <w:bCs/>
          <w:color w:val="000000"/>
          <w:sz w:val="28"/>
          <w:szCs w:val="28"/>
        </w:rPr>
        <w:t xml:space="preserve">Пәнді дамытушы орта үшін жағдай жасау. </w:t>
      </w:r>
      <w:r>
        <w:rPr>
          <w:rStyle w:val="18"/>
          <w:rFonts w:hint="default" w:ascii="Times New Roman" w:hAnsi="Times New Roman" w:cs="Times New Roman"/>
          <w:color w:val="000000"/>
          <w:sz w:val="28"/>
          <w:szCs w:val="28"/>
        </w:rPr>
        <w:t>. Топтағы пәнді дамытушы орта ашық, тұйық емес жүйе сипатына ие. Балалар ойыншықтар мен ойын жабдықтарына тегін қол жеткізе алады.</w:t>
      </w:r>
    </w:p>
    <w:p w14:paraId="30BEC444">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Топ бөлмесі мыналарды қамтиды және үнемі жаңартылып отырады:</w:t>
      </w:r>
    </w:p>
    <w:p w14:paraId="084D0A91">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жобалау және салу».Ұлдар мен қыздар үлкен қызығушылықпен салады және салады, бірлескен іс-шараларды келіседі, не салатынын талқылайды.</w:t>
      </w:r>
    </w:p>
    <w:p w14:paraId="67021AEE">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Балалар табиғат құбылыстарының суреттерін таңдай алады, олардың қайсысы ағымдағы ауа-райына, жыл мезгіліне сәйкес келетінін таңдай алады. Суреттер жыл мезгілдеріне қарай орналастырылған.</w:t>
      </w:r>
    </w:p>
    <w:p w14:paraId="7CF3514A">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Балаларға қарындаштар, сызғыштар, заттардың калькасына арналған шаблондар, әртүрлі өлшемдегі жапырақтар, бояу дәптері бар, олар модельдеу үшін өз бетінше пластилин алады, мұғалімдердің сұрауы бойынша материалды орнына қояды. Барлығы балаларға қолжетімді жерде.</w:t>
      </w:r>
    </w:p>
    <w:p w14:paraId="580088A1">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 Ұлдар мен қыздарға арналған ойын орталықтары, онда көліктер, арбалар, қуыршақтар, балалар ыдыстары және т.б. бар.</w:t>
      </w:r>
    </w:p>
    <w:p w14:paraId="2BC200E9">
      <w:pPr>
        <w:pStyle w:val="16"/>
        <w:shd w:val="clear" w:color="auto" w:fill="FFFFFF"/>
        <w:spacing w:before="0" w:beforeAutospacing="0" w:after="0" w:afterAutospacing="0"/>
        <w:rPr>
          <w:rStyle w:val="18"/>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 «Шаштараз» сюжетті ойыны үшін қыздар бір-бірінің шаштарын жасауды, киінуді, тарауды үйренеді, ал ұлдар қыздардан «қиюды», шаштарын тарауды сұрайды. Ойындарға арналған материалдар үнемі жаңартылып отырады (мүмкіндігінше).</w:t>
      </w:r>
    </w:p>
    <w:p w14:paraId="3CA70504">
      <w:pPr>
        <w:pStyle w:val="16"/>
        <w:shd w:val="clear" w:color="auto" w:fill="FFFFFF"/>
        <w:spacing w:before="0" w:beforeAutospacing="0" w:after="0" w:afterAutospacing="0"/>
        <w:rPr>
          <w:rStyle w:val="18"/>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Балалар әрқашан қоғамдық орындарда, құрдастарымен қарым-қатынаста, табиғатта өзін-өзі ұстау ережелерін сақтайды. Олар эмоциялық күйді, эстетикалық сипаттарды білдіретін сөздердің мағынасын түсінеді. Олар ерлер мен әйелдердің мамандықтары туралы нақты түсінікке ие. Олар қуыршақ театрына қызығушылық танытады, сүйікті кейіпкерлерін таңдайды. Олар жұмыс орнын сабаққа дайындайды, жұмысты аяқтағаннан кейін материалдарды жинайды. Олар құрбыларымен ойынға қатысады, ойында ынталылық танытады, құрбысына ойын ережесін түсіндіре алады.</w:t>
      </w:r>
    </w:p>
    <w:p w14:paraId="4D7B176A">
      <w:pPr>
        <w:pStyle w:val="16"/>
        <w:shd w:val="clear" w:color="auto" w:fill="FFFFFF"/>
        <w:spacing w:before="0" w:beforeAutospacing="0" w:after="0" w:afterAutospacing="0"/>
        <w:rPr>
          <w:rStyle w:val="18"/>
          <w:rFonts w:hint="default" w:ascii="Times New Roman" w:hAnsi="Times New Roman" w:cs="Times New Roman"/>
          <w:color w:val="000000"/>
          <w:sz w:val="28"/>
          <w:szCs w:val="28"/>
        </w:rPr>
      </w:pPr>
      <w:r>
        <w:rPr>
          <w:rStyle w:val="18"/>
          <w:rFonts w:hint="default" w:ascii="Times New Roman" w:hAnsi="Times New Roman" w:cs="Times New Roman"/>
          <w:b/>
          <w:color w:val="000000"/>
          <w:sz w:val="28"/>
          <w:szCs w:val="28"/>
        </w:rPr>
        <w:t xml:space="preserve">Дене дамуы </w:t>
      </w:r>
      <w:r>
        <w:rPr>
          <w:rStyle w:val="18"/>
          <w:rFonts w:hint="default" w:ascii="Times New Roman" w:hAnsi="Times New Roman" w:cs="Times New Roman"/>
          <w:color w:val="000000"/>
          <w:sz w:val="28"/>
          <w:szCs w:val="28"/>
        </w:rPr>
        <w:t>: барлық балалар таңертеңгілік жаттығулардың, шынықтырудың, денсаулық үшін күнделікті тәртіптің маңыздылығын біледі, жеке гигиенаның негізгі ережелерін, ұқыптылықты сақтайды. Олар өз бетінше киінуді және шешінуді біледі, спорттық эстафеталарға, ашық ойындарға және дене шынықтыру ойын-сауықтарына белсенді қатысады.</w:t>
      </w:r>
    </w:p>
    <w:p w14:paraId="4C9B4D2B">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b/>
          <w:color w:val="000000"/>
          <w:sz w:val="28"/>
          <w:szCs w:val="28"/>
        </w:rPr>
        <w:t xml:space="preserve">Көркемдік және эстетикалық даму </w:t>
      </w:r>
      <w:r>
        <w:rPr>
          <w:rStyle w:val="18"/>
          <w:rFonts w:hint="default" w:ascii="Times New Roman" w:hAnsi="Times New Roman" w:cs="Times New Roman"/>
          <w:color w:val="000000"/>
          <w:sz w:val="28"/>
          <w:szCs w:val="28"/>
        </w:rPr>
        <w:t>: Олар би қимылдарын жасай алады, көптеген балалар би билеп, ән айтты.</w:t>
      </w:r>
    </w:p>
    <w:p w14:paraId="11BA370D">
      <w:pPr>
        <w:pStyle w:val="16"/>
        <w:shd w:val="clear" w:color="auto" w:fill="FFFFFF"/>
        <w:spacing w:before="0" w:beforeAutospacing="0" w:after="0" w:afterAutospacing="0"/>
        <w:rPr>
          <w:rStyle w:val="18"/>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Халықтық қолданбалы өнердің кейбір түрлерінің элементтерімен танысады, оларды шығармашылық жұмыстарында пайдалана алады. Нысандарды айқын пішіндер, түс таңдау, мұқият бояу, желімдеу, әртүрлі материалдарды қолдану арқылы бейнелеу. Объектілерді сюжеттерге біріктіру. Қайшыны дұрыс ұстаңыз және олармен түзу, қиғаш (шаршы және тіктөртбұрыш) кесуге болады; шаршыдан шеңберді, тіктөртбұрыштан сопақшаны, тегіс кесілген және дөңгелек бұрыштарды кесіңіз.</w:t>
      </w:r>
    </w:p>
    <w:p w14:paraId="4FEDEF4D">
      <w:pPr>
        <w:pStyle w:val="16"/>
        <w:shd w:val="clear" w:color="auto" w:fill="FFFFFF"/>
        <w:spacing w:before="0" w:beforeAutospacing="0" w:after="0" w:afterAutospacing="0"/>
        <w:rPr>
          <w:rFonts w:hint="default" w:ascii="Times New Roman" w:hAnsi="Times New Roman" w:cs="Times New Roman"/>
          <w:color w:val="000000"/>
          <w:sz w:val="28"/>
          <w:szCs w:val="28"/>
          <w:lang w:val="kk-KZ"/>
        </w:rPr>
      </w:pPr>
      <w:r>
        <w:rPr>
          <w:rStyle w:val="18"/>
          <w:rFonts w:hint="default" w:ascii="Times New Roman" w:hAnsi="Times New Roman" w:cs="Times New Roman"/>
          <w:b/>
          <w:color w:val="000000"/>
          <w:sz w:val="28"/>
          <w:szCs w:val="28"/>
        </w:rPr>
        <w:t xml:space="preserve">Сөйлеуді дамыту </w:t>
      </w:r>
      <w:r>
        <w:rPr>
          <w:rStyle w:val="18"/>
          <w:rFonts w:hint="default" w:ascii="Times New Roman" w:hAnsi="Times New Roman" w:cs="Times New Roman"/>
          <w:color w:val="000000"/>
          <w:sz w:val="28"/>
          <w:szCs w:val="28"/>
        </w:rPr>
        <w:t xml:space="preserve">: олар сюжетті суреттің мазмұны туралы, соның ішінде анықтамалық схеманы қолдана отырып, оңай айта алады және ойыншықтарды сипаттаудың мысалдарын қайталай алады. Олар әдеби шығарманың сюжетін айта алады, өлеңді жаттай алады. Олар әрқашан сөйлеудің барлық бөліктерін қолдана отырып, сөйлесуді жүргізеді </w:t>
      </w:r>
      <w:r>
        <w:rPr>
          <w:rStyle w:val="18"/>
          <w:rFonts w:hint="default" w:ascii="Times New Roman" w:hAnsi="Times New Roman" w:cs="Times New Roman"/>
          <w:color w:val="000000"/>
          <w:sz w:val="28"/>
          <w:szCs w:val="28"/>
          <w:lang w:val="kk-KZ"/>
        </w:rPr>
        <w:t>.</w:t>
      </w:r>
    </w:p>
    <w:p w14:paraId="21372928">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сияқты іс-шараларға қатысты:</w:t>
      </w:r>
    </w:p>
    <w:p w14:paraId="2AFC2205">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 xml:space="preserve">Қолөнер және суреттер көрмесі: «Күзгі композиция», «Сүйікті ертегілер», «Жаңа жыл ғажайыптары», «Менің отбасым», «Дұрыс тағам рецептері», «Ғарыш», «9 мамыр» барлығы өткізілді. </w:t>
      </w:r>
      <w:r>
        <w:rPr>
          <w:rFonts w:hint="default" w:ascii="Times New Roman" w:hAnsi="Times New Roman" w:cs="Times New Roman"/>
          <w:sz w:val="28"/>
          <w:szCs w:val="28"/>
          <w:lang w:val="kk-KZ"/>
        </w:rPr>
        <w:t xml:space="preserve">Қарттар күні </w:t>
      </w:r>
      <w:r>
        <w:rPr>
          <w:rFonts w:hint="default" w:ascii="Times New Roman" w:hAnsi="Times New Roman" w:cs="Times New Roman"/>
          <w:sz w:val="28"/>
          <w:szCs w:val="28"/>
        </w:rPr>
        <w:t xml:space="preserve">« </w:t>
      </w:r>
      <w:r>
        <w:rPr>
          <w:rFonts w:hint="default" w:ascii="Times New Roman" w:hAnsi="Times New Roman" w:cs="Times New Roman"/>
          <w:sz w:val="28"/>
          <w:szCs w:val="28"/>
          <w:lang w:val="kk-KZ"/>
        </w:rPr>
        <w:t xml:space="preserve">Әжемізбен жақсымыз» </w:t>
      </w:r>
      <w:r>
        <w:rPr>
          <w:rFonts w:hint="default" w:ascii="Times New Roman" w:hAnsi="Times New Roman" w:cs="Times New Roman"/>
          <w:sz w:val="28"/>
          <w:szCs w:val="28"/>
        </w:rPr>
        <w:t xml:space="preserve">« </w:t>
      </w:r>
      <w:r>
        <w:rPr>
          <w:rFonts w:hint="default" w:ascii="Times New Roman" w:hAnsi="Times New Roman" w:cs="Times New Roman"/>
          <w:sz w:val="28"/>
          <w:szCs w:val="28"/>
          <w:lang w:val="kk-KZ"/>
        </w:rPr>
        <w:t xml:space="preserve">Дүниежүзілік балаларды қорғау күні </w:t>
      </w:r>
      <w:r>
        <w:rPr>
          <w:rFonts w:hint="default" w:ascii="Times New Roman" w:hAnsi="Times New Roman" w:cs="Times New Roman"/>
          <w:sz w:val="28"/>
          <w:szCs w:val="28"/>
        </w:rPr>
        <w:t xml:space="preserve">» Жылдық жоспар аясында мектепке дейінгі ұйымдарда мерекелік іс-шаралар </w:t>
      </w:r>
      <w:r>
        <w:rPr>
          <w:rStyle w:val="17"/>
          <w:rFonts w:hint="default" w:ascii="Times New Roman" w:hAnsi="Times New Roman" w:eastAsia="Calibri" w:cs="Times New Roman"/>
          <w:b/>
          <w:bCs/>
          <w:color w:val="000000"/>
          <w:sz w:val="28"/>
          <w:szCs w:val="28"/>
        </w:rPr>
        <w:t>Ата-аналармен өзара іс-қимыл жүйесі.</w:t>
      </w:r>
    </w:p>
    <w:p w14:paraId="706B501C">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Оқу жылы бойы оқушылардың ата-аналарымен тығыз байланыста болды. Ата-аналармен жұмыс жолға қойылған, ата-аналар комитеті жұмыс істейді. Ата-аналар топтың және балабақшаның өміріне белсенді қатысады, балабақшада өткізілетін көрмелерге балаларымен бірге қолөнер бұйымдарын жасайды. Біз өз жұмысымызда ата-аналарды оқу-тәрбие үрдісіне тартудың түрлі әдістерін қолданамыз.</w:t>
      </w:r>
    </w:p>
    <w:p w14:paraId="78AFFA34">
      <w:pPr>
        <w:spacing w:after="0" w:line="240" w:lineRule="auto"/>
        <w:ind w:right="-1"/>
        <w:jc w:val="both"/>
        <w:rPr>
          <w:rStyle w:val="18"/>
          <w:rFonts w:hint="default" w:ascii="Times New Roman" w:hAnsi="Times New Roman" w:cs="Times New Roman"/>
          <w:b/>
          <w:color w:val="000000"/>
          <w:sz w:val="28"/>
          <w:szCs w:val="28"/>
        </w:rPr>
      </w:pPr>
      <w:r>
        <w:rPr>
          <w:rStyle w:val="18"/>
          <w:rFonts w:hint="default" w:ascii="Times New Roman" w:hAnsi="Times New Roman" w:cs="Times New Roman"/>
          <w:b/>
          <w:color w:val="000000"/>
          <w:sz w:val="28"/>
          <w:szCs w:val="28"/>
        </w:rPr>
        <w:t>Ата-аналар жиналысы өткізілді:</w:t>
      </w:r>
    </w:p>
    <w:p w14:paraId="4E46896B">
      <w:pPr>
        <w:spacing w:after="0" w:line="240" w:lineRule="auto"/>
        <w:ind w:right="-1"/>
        <w:jc w:val="both"/>
        <w:rPr>
          <w:rFonts w:hint="default" w:ascii="Times New Roman" w:hAnsi="Times New Roman" w:cs="Times New Roman"/>
          <w:b/>
          <w:color w:val="000000"/>
          <w:sz w:val="28"/>
          <w:szCs w:val="28"/>
        </w:rPr>
      </w:pPr>
      <w:r>
        <w:rPr>
          <w:rFonts w:hint="default" w:ascii="Times New Roman" w:hAnsi="Times New Roman" w:eastAsia="Times New Roman" w:cs="Times New Roman"/>
          <w:color w:val="000000"/>
          <w:sz w:val="28"/>
          <w:szCs w:val="28"/>
          <w:lang w:eastAsia="ru-RU"/>
        </w:rPr>
        <w:t>«Күнделікті тәртіп және оның бала өміріндегі маңызы</w:t>
      </w:r>
    </w:p>
    <w:p w14:paraId="2D297ACB">
      <w:pPr>
        <w:spacing w:after="0" w:line="240" w:lineRule="auto"/>
        <w:ind w:right="-1"/>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Бала ойыншықтарын тазалағысы келмесе не істеу керек»</w:t>
      </w:r>
    </w:p>
    <w:p w14:paraId="3F4F4126">
      <w:pPr>
        <w:pStyle w:val="16"/>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rPr>
        <w:t xml:space="preserve">« </w:t>
      </w:r>
      <w:r>
        <w:rPr>
          <w:rFonts w:hint="default" w:ascii="Times New Roman" w:hAnsi="Times New Roman" w:cs="Times New Roman"/>
          <w:color w:val="000000"/>
          <w:sz w:val="28"/>
          <w:szCs w:val="28"/>
        </w:rPr>
        <w:t>Ойын тәрбие құралы ретінде»</w:t>
      </w:r>
    </w:p>
    <w:p w14:paraId="600B23E4">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«Нәтижелер. Биылғы жылы балаларымыз қалай жетілді және не үйренді».</w:t>
      </w:r>
    </w:p>
    <w:p w14:paraId="099D184C">
      <w:pPr>
        <w:pStyle w:val="16"/>
        <w:shd w:val="clear" w:color="auto" w:fill="FFFFFF"/>
        <w:spacing w:before="0" w:beforeAutospacing="0" w:after="0" w:afterAutospacing="0"/>
        <w:rPr>
          <w:rFonts w:hint="default" w:ascii="Times New Roman" w:hAnsi="Times New Roman" w:cs="Times New Roman"/>
          <w:b/>
          <w:color w:val="000000"/>
          <w:sz w:val="28"/>
          <w:szCs w:val="28"/>
        </w:rPr>
      </w:pPr>
      <w:r>
        <w:rPr>
          <w:rStyle w:val="18"/>
          <w:rFonts w:hint="default" w:ascii="Times New Roman" w:hAnsi="Times New Roman" w:cs="Times New Roman"/>
          <w:b/>
          <w:color w:val="000000"/>
          <w:sz w:val="28"/>
          <w:szCs w:val="28"/>
        </w:rPr>
        <w:t>Тақырыптық кеңестер:</w:t>
      </w:r>
    </w:p>
    <w:p w14:paraId="066AB575">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1. «Отбасында бір бала, өзімшілді қалай тәрбиелемеу керек».</w:t>
      </w:r>
    </w:p>
    <w:p w14:paraId="36A13832">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2. «Мектеп жасына дейінгі бала үшін күнделікті тәртіптің маңызы».</w:t>
      </w:r>
    </w:p>
    <w:p w14:paraId="5BD169C1">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3. «Мейірімділікке үйрететін ойындар».</w:t>
      </w:r>
    </w:p>
    <w:p w14:paraId="47E21137">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4. «Демалыс күнін балалармен қалай өткізуге болады».</w:t>
      </w:r>
    </w:p>
    <w:p w14:paraId="41E29C17">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5. "Назар аударыңыз! Қыс келе жатыр!"</w:t>
      </w:r>
    </w:p>
    <w:p w14:paraId="6FD2F2A5">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6. «Баланың дене тәрбиесіндегі отбасының рөлі»</w:t>
      </w:r>
    </w:p>
    <w:p w14:paraId="207E3204">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7. «Балалық қорқыныш бүкіл өміріңді бұзуы мүмкін».</w:t>
      </w:r>
    </w:p>
    <w:p w14:paraId="1896A0B1">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8. «Назар аударатын ойындар».</w:t>
      </w:r>
    </w:p>
    <w:p w14:paraId="4136AED9">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9. «Баланың белсенділігі – оның денсаулығының кепілі».</w:t>
      </w:r>
    </w:p>
    <w:p w14:paraId="3FE6B22F">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10. «Отбасындағы баланың дене тәрбиесі».</w:t>
      </w:r>
    </w:p>
    <w:p w14:paraId="426821CB">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11. «Салауатты күлкі фестивалі».</w:t>
      </w:r>
    </w:p>
    <w:p w14:paraId="003F3B8E">
      <w:pPr>
        <w:pStyle w:val="16"/>
        <w:shd w:val="clear" w:color="auto" w:fill="FFFFFF"/>
        <w:spacing w:before="0" w:beforeAutospacing="0" w:after="0" w:afterAutospacing="0"/>
        <w:rPr>
          <w:rStyle w:val="18"/>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12. «Балалардың жазғы демалысында».</w:t>
      </w:r>
    </w:p>
    <w:p w14:paraId="2A97FF26">
      <w:pPr>
        <w:pStyle w:val="16"/>
        <w:shd w:val="clear" w:color="auto" w:fill="FFFFFF"/>
        <w:spacing w:before="0" w:beforeAutospacing="0" w:after="0" w:afterAutospacing="0"/>
        <w:rPr>
          <w:rStyle w:val="18"/>
          <w:rFonts w:hint="default" w:ascii="Times New Roman" w:hAnsi="Times New Roman" w:cs="Times New Roman"/>
          <w:color w:val="000000"/>
          <w:sz w:val="28"/>
          <w:szCs w:val="28"/>
        </w:rPr>
      </w:pPr>
    </w:p>
    <w:p w14:paraId="54D8844D">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7"/>
          <w:rFonts w:hint="default" w:ascii="Times New Roman" w:hAnsi="Times New Roman" w:eastAsia="Calibri" w:cs="Times New Roman"/>
          <w:b/>
          <w:bCs/>
          <w:color w:val="000000"/>
          <w:sz w:val="28"/>
          <w:szCs w:val="28"/>
        </w:rPr>
        <w:t xml:space="preserve">Әрі қарайғы жұмыс бағыты. </w:t>
      </w:r>
      <w:r>
        <w:rPr>
          <w:rFonts w:hint="default" w:ascii="Times New Roman" w:hAnsi="Times New Roman" w:cs="Times New Roman"/>
          <w:b/>
          <w:bCs/>
          <w:color w:val="000000"/>
          <w:sz w:val="28"/>
          <w:szCs w:val="28"/>
        </w:rPr>
        <w:br w:type="textWrapping"/>
      </w:r>
      <w:r>
        <w:rPr>
          <w:rStyle w:val="18"/>
          <w:rFonts w:hint="default" w:ascii="Times New Roman" w:hAnsi="Times New Roman" w:cs="Times New Roman"/>
          <w:color w:val="000000"/>
          <w:sz w:val="28"/>
          <w:szCs w:val="28"/>
        </w:rPr>
        <w:t>1. Жаңа әдістемелік әдебиеттерді оқу.</w:t>
      </w:r>
    </w:p>
    <w:p w14:paraId="42A76BE4">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2. Пәнді дамытушы ортаны толықтыру.</w:t>
      </w:r>
    </w:p>
    <w:p w14:paraId="394DB61B">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3. Жобалау әрекеттері, танымдық зерттеу әрекеттері, сөйлеуді дамыту, танымдық, шығармашылық және театрлық әрекеттер бойынша жұмысты жалғастыру.</w:t>
      </w:r>
    </w:p>
    <w:p w14:paraId="512607BD">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4. Дағдыларды дамытуды жалғастыру</w:t>
      </w:r>
    </w:p>
    <w:p w14:paraId="3D91238D">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топтағы құрдастар арасындағы қарым-қатынас және қарым-қатынас.</w:t>
      </w:r>
    </w:p>
    <w:p w14:paraId="56BCA6FE">
      <w:pPr>
        <w:rPr>
          <w:rFonts w:hint="default" w:ascii="Times New Roman" w:hAnsi="Times New Roman" w:cs="Times New Roman"/>
          <w:color w:val="000000"/>
          <w:sz w:val="28"/>
          <w:szCs w:val="28"/>
          <w:shd w:val="clear" w:color="auto" w:fill="FFFFFF"/>
        </w:rPr>
      </w:pPr>
      <w:r>
        <w:rPr>
          <w:rStyle w:val="18"/>
          <w:rFonts w:hint="default" w:ascii="Times New Roman" w:hAnsi="Times New Roman" w:cs="Times New Roman"/>
          <w:color w:val="000000"/>
          <w:sz w:val="28"/>
          <w:szCs w:val="28"/>
        </w:rPr>
        <w:t>5. Балалармен және ата-аналармен жұмыстың инновациялық түрлерін енгізу</w:t>
      </w:r>
    </w:p>
    <w:p w14:paraId="43B2FBF0">
      <w:pPr>
        <w:spacing w:before="100" w:beforeAutospacing="1" w:after="100" w:afterAutospacing="1" w:line="240" w:lineRule="auto"/>
        <w:rPr>
          <w:rFonts w:hint="default" w:ascii="Times New Roman" w:hAnsi="Times New Roman" w:eastAsia="Times New Roman" w:cs="Times New Roman"/>
          <w:b/>
          <w:color w:val="000000"/>
          <w:sz w:val="28"/>
          <w:szCs w:val="28"/>
          <w:lang w:eastAsia="ru-RU"/>
        </w:rPr>
      </w:pPr>
    </w:p>
    <w:p w14:paraId="71234D06">
      <w:pPr>
        <w:spacing w:before="100" w:beforeAutospacing="1" w:after="100" w:afterAutospacing="1" w:line="240" w:lineRule="auto"/>
        <w:rPr>
          <w:rFonts w:hint="default" w:ascii="Times New Roman" w:hAnsi="Times New Roman" w:eastAsia="Times New Roman" w:cs="Times New Roman"/>
          <w:b/>
          <w:color w:val="000000"/>
          <w:sz w:val="28"/>
          <w:szCs w:val="28"/>
          <w:lang w:eastAsia="ru-RU"/>
        </w:rPr>
      </w:pPr>
    </w:p>
    <w:p w14:paraId="396442C7">
      <w:pPr>
        <w:spacing w:before="100" w:beforeAutospacing="1" w:after="100" w:afterAutospacing="1" w:line="240" w:lineRule="auto"/>
        <w:rPr>
          <w:rFonts w:hint="default" w:ascii="Times New Roman" w:hAnsi="Times New Roman" w:eastAsia="Times New Roman" w:cs="Times New Roman"/>
          <w:b/>
          <w:color w:val="000000"/>
          <w:sz w:val="28"/>
          <w:szCs w:val="28"/>
          <w:lang w:eastAsia="ru-RU"/>
        </w:rPr>
      </w:pPr>
    </w:p>
    <w:p w14:paraId="4ED95FCD">
      <w:pPr>
        <w:spacing w:before="100" w:beforeAutospacing="1" w:after="100" w:afterAutospacing="1" w:line="240" w:lineRule="auto"/>
        <w:rPr>
          <w:rFonts w:hint="default" w:ascii="Times New Roman" w:hAnsi="Times New Roman" w:eastAsia="Times New Roman" w:cs="Times New Roman"/>
          <w:b/>
          <w:color w:val="000000"/>
          <w:sz w:val="28"/>
          <w:szCs w:val="28"/>
          <w:lang w:eastAsia="ru-RU"/>
        </w:rPr>
      </w:pPr>
    </w:p>
    <w:p w14:paraId="359DBAF8">
      <w:pPr>
        <w:spacing w:before="100" w:beforeAutospacing="1" w:after="100" w:afterAutospacing="1" w:line="240" w:lineRule="auto"/>
        <w:rPr>
          <w:rFonts w:hint="default" w:ascii="Times New Roman" w:hAnsi="Times New Roman" w:eastAsia="Times New Roman" w:cs="Times New Roman"/>
          <w:b/>
          <w:color w:val="000000"/>
          <w:sz w:val="28"/>
          <w:szCs w:val="28"/>
          <w:lang w:eastAsia="ru-RU"/>
        </w:rPr>
      </w:pPr>
    </w:p>
    <w:p w14:paraId="6756AA58">
      <w:pPr>
        <w:spacing w:before="100" w:beforeAutospacing="1" w:after="100" w:afterAutospacing="1" w:line="240" w:lineRule="auto"/>
        <w:rPr>
          <w:rFonts w:hint="default" w:ascii="Times New Roman" w:hAnsi="Times New Roman" w:eastAsia="Times New Roman" w:cs="Times New Roman"/>
          <w:b/>
          <w:color w:val="000000"/>
          <w:sz w:val="28"/>
          <w:szCs w:val="28"/>
          <w:lang w:eastAsia="ru-RU"/>
        </w:rPr>
      </w:pPr>
    </w:p>
    <w:p w14:paraId="2EFC26D4">
      <w:pPr>
        <w:spacing w:before="100" w:beforeAutospacing="1" w:after="100" w:afterAutospacing="1" w:line="240" w:lineRule="auto"/>
        <w:rPr>
          <w:rFonts w:hint="default" w:ascii="Times New Roman" w:hAnsi="Times New Roman" w:eastAsia="Times New Roman" w:cs="Times New Roman"/>
          <w:b/>
          <w:sz w:val="28"/>
          <w:szCs w:val="28"/>
          <w:lang w:eastAsia="ru-RU"/>
        </w:rPr>
      </w:pPr>
      <w:r>
        <w:rPr>
          <w:rFonts w:hint="default" w:ascii="Times New Roman" w:hAnsi="Times New Roman" w:eastAsia="Times New Roman" w:cs="Times New Roman"/>
          <w:b/>
          <w:color w:val="000000"/>
          <w:sz w:val="28"/>
          <w:szCs w:val="28"/>
          <w:lang w:eastAsia="ru-RU"/>
        </w:rPr>
        <w:t>Психологиялық қызмет жұмысы</w:t>
      </w:r>
    </w:p>
    <w:p w14:paraId="3A0DCBD6">
      <w:pPr>
        <w:spacing w:before="100" w:beforeAutospacing="1" w:after="100" w:afterAutospacing="1" w:line="240" w:lineRule="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Мектептің психологиялық қызметі өз қызметін жылдық жұмыс жоспарына сәйкес құрды.</w:t>
      </w:r>
    </w:p>
    <w:p w14:paraId="7E9DDDF3">
      <w:pPr>
        <w:spacing w:before="100" w:beforeAutospacing="1" w:after="100" w:afterAutospacing="1" w:line="240" w:lineRule="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Психологиялық қызмет педагог-психолог Архипова Н.Н.</w:t>
      </w:r>
    </w:p>
    <w:p w14:paraId="1197216A">
      <w:pPr>
        <w:spacing w:after="0" w:line="240" w:lineRule="auto"/>
        <w:jc w:val="both"/>
        <w:rPr>
          <w:rFonts w:hint="default" w:ascii="Times New Roman" w:hAnsi="Times New Roman" w:eastAsia="Times New Roman" w:cs="Times New Roman"/>
          <w:b/>
          <w:color w:val="000000"/>
          <w:sz w:val="28"/>
          <w:szCs w:val="28"/>
          <w:lang w:eastAsia="ru-RU"/>
        </w:rPr>
      </w:pPr>
      <w:r>
        <w:rPr>
          <w:rFonts w:hint="default" w:ascii="Times New Roman" w:hAnsi="Times New Roman" w:eastAsia="Times New Roman" w:cs="Times New Roman"/>
          <w:b/>
          <w:sz w:val="28"/>
          <w:szCs w:val="28"/>
          <w:lang w:eastAsia="ru-RU"/>
        </w:rPr>
        <w:t xml:space="preserve">Мақсаты: </w:t>
      </w:r>
      <w:r>
        <w:rPr>
          <w:rFonts w:hint="default" w:ascii="Times New Roman" w:hAnsi="Times New Roman" w:eastAsia="Times New Roman" w:cs="Times New Roman"/>
          <w:sz w:val="28"/>
          <w:szCs w:val="28"/>
          <w:lang w:eastAsia="ru-RU"/>
        </w:rPr>
        <w:t>Оқу үрдісінде баланың табысты оқуы мен психологиялық дамуы үшін қолайлы әлеуметтік-психологиялық жағдай жасау.</w:t>
      </w:r>
    </w:p>
    <w:p w14:paraId="2C46EB29">
      <w:pPr>
        <w:spacing w:after="0" w:line="240" w:lineRule="auto"/>
        <w:jc w:val="both"/>
        <w:rPr>
          <w:rFonts w:hint="default" w:ascii="Times New Roman" w:hAnsi="Times New Roman" w:eastAsia="Times New Roman" w:cs="Times New Roman"/>
          <w:b/>
          <w:color w:val="000000"/>
          <w:sz w:val="28"/>
          <w:szCs w:val="28"/>
          <w:lang w:eastAsia="ru-RU"/>
        </w:rPr>
      </w:pPr>
    </w:p>
    <w:p w14:paraId="6C5C4A8A">
      <w:pPr>
        <w:spacing w:after="0" w:line="240" w:lineRule="auto"/>
        <w:rPr>
          <w:rFonts w:hint="default" w:ascii="Times New Roman" w:hAnsi="Times New Roman" w:eastAsia="Times New Roman" w:cs="Times New Roman"/>
          <w:b/>
          <w:color w:val="000000"/>
          <w:sz w:val="28"/>
          <w:szCs w:val="28"/>
          <w:lang w:eastAsia="ru-RU"/>
        </w:rPr>
      </w:pPr>
      <w:r>
        <w:rPr>
          <w:rFonts w:hint="default" w:ascii="Times New Roman" w:hAnsi="Times New Roman" w:eastAsia="Times New Roman" w:cs="Times New Roman"/>
          <w:b/>
          <w:color w:val="000000"/>
          <w:sz w:val="28"/>
          <w:szCs w:val="28"/>
          <w:lang w:eastAsia="ru-RU"/>
        </w:rPr>
        <w:t>Тапсырмалар:</w:t>
      </w:r>
    </w:p>
    <w:p w14:paraId="3138A5D6">
      <w:pPr>
        <w:shd w:val="clear" w:color="auto" w:fill="FFFFFF"/>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color w:val="000000"/>
          <w:sz w:val="28"/>
          <w:szCs w:val="28"/>
          <w:lang w:eastAsia="ru-RU"/>
        </w:rPr>
        <w:t>1. Мектеп оқушылары мен мұғалімдердің интеллектуалдық, тұлғалық және шығармашылық әлеуетін дамытуға ықпал ететін дамып келе жатқан білім беру ортасын құру.</w:t>
      </w:r>
    </w:p>
    <w:p w14:paraId="034580EA">
      <w:pPr>
        <w:shd w:val="clear" w:color="auto" w:fill="FFFFFF"/>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color w:val="000000"/>
          <w:sz w:val="28"/>
          <w:szCs w:val="28"/>
          <w:lang w:eastAsia="ru-RU"/>
        </w:rPr>
        <w:t>2. Білім беру процесіне қатысушылардың физикалық, психологиялық, психикалық денсаулығын сақтау және олардың жеке өзін-өзі анықтауы үшін психологиялық-педагогикалық жағдай жасау.</w:t>
      </w:r>
    </w:p>
    <w:p w14:paraId="1BB688CD">
      <w:pPr>
        <w:shd w:val="clear" w:color="auto" w:fill="FFFFFF"/>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color w:val="000000"/>
          <w:sz w:val="28"/>
          <w:szCs w:val="28"/>
          <w:lang w:eastAsia="ru-RU"/>
        </w:rPr>
        <w:t>3. Оқушылардың жан-жақты тұлғалық және кәсіби дамуына ықпал ету.</w:t>
      </w:r>
    </w:p>
    <w:p w14:paraId="4ACDBE5E">
      <w:pPr>
        <w:shd w:val="clear" w:color="auto" w:fill="FFFFFF"/>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color w:val="000000"/>
          <w:sz w:val="28"/>
          <w:szCs w:val="28"/>
          <w:lang w:eastAsia="ru-RU"/>
        </w:rPr>
        <w:t>4. Оқу-тәрбие процесінде студенттердің мәселелерін шешуге жеке көзқарасты қамтамасыз ету.</w:t>
      </w:r>
    </w:p>
    <w:p w14:paraId="74C486F8">
      <w:pPr>
        <w:shd w:val="clear" w:color="auto" w:fill="FFFFFF"/>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color w:val="000000"/>
          <w:sz w:val="28"/>
          <w:szCs w:val="28"/>
          <w:lang w:eastAsia="ru-RU"/>
        </w:rPr>
        <w:t>5. Мұғалімдердің кәсіби құзыреттілігін дамыту үшін ұйымдастырушылық-педагогикалық жағдай жасау.</w:t>
      </w:r>
    </w:p>
    <w:p w14:paraId="6B53EE0D">
      <w:pPr>
        <w:shd w:val="clear" w:color="auto" w:fill="FFFFFF"/>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color w:val="000000"/>
          <w:sz w:val="28"/>
          <w:szCs w:val="28"/>
          <w:lang w:eastAsia="ru-RU"/>
        </w:rPr>
        <w:t>6. Педагогтардың біліктілігін арттыру процесінде оларға атаулы қолдау және көмек көрсетуді ұйымдастыру.</w:t>
      </w:r>
    </w:p>
    <w:p w14:paraId="5CFECDAF">
      <w:pPr>
        <w:shd w:val="clear" w:color="auto" w:fill="FFFFFF"/>
        <w:spacing w:after="0" w:line="240" w:lineRule="auto"/>
        <w:rPr>
          <w:rFonts w:hint="default" w:ascii="Times New Roman" w:hAnsi="Times New Roman" w:eastAsia="Times New Roman" w:cs="Times New Roman"/>
          <w:b/>
          <w:color w:val="000000"/>
          <w:sz w:val="28"/>
          <w:szCs w:val="28"/>
          <w:lang w:eastAsia="ru-RU"/>
        </w:rPr>
      </w:pPr>
      <w:r>
        <w:rPr>
          <w:rFonts w:hint="default" w:ascii="Times New Roman" w:hAnsi="Times New Roman" w:eastAsia="Times New Roman" w:cs="Times New Roman"/>
          <w:b/>
          <w:color w:val="000000"/>
          <w:sz w:val="28"/>
          <w:szCs w:val="28"/>
          <w:lang w:eastAsia="ru-RU"/>
        </w:rPr>
        <w:t>Психологиялық қолдаудың негізгі принциптері:</w:t>
      </w:r>
    </w:p>
    <w:p w14:paraId="56D58DF1">
      <w:pPr>
        <w:widowControl w:val="0"/>
        <w:numPr>
          <w:ilvl w:val="0"/>
          <w:numId w:val="16"/>
        </w:numPr>
        <w:shd w:val="clear" w:color="auto" w:fill="FFFFFF"/>
        <w:tabs>
          <w:tab w:val="left" w:pos="720"/>
        </w:tabs>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color w:val="000000"/>
          <w:sz w:val="28"/>
          <w:szCs w:val="28"/>
          <w:lang w:eastAsia="ru-RU"/>
        </w:rPr>
        <w:t>әрбір жеке тұлғаны сөзсіз қабылдау;</w:t>
      </w:r>
    </w:p>
    <w:p w14:paraId="5BD49AA8">
      <w:pPr>
        <w:widowControl w:val="0"/>
        <w:numPr>
          <w:ilvl w:val="0"/>
          <w:numId w:val="16"/>
        </w:numPr>
        <w:shd w:val="clear" w:color="auto" w:fill="FFFFFF"/>
        <w:tabs>
          <w:tab w:val="left" w:pos="720"/>
        </w:tabs>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color w:val="000000"/>
          <w:sz w:val="28"/>
          <w:szCs w:val="28"/>
          <w:lang w:eastAsia="ru-RU"/>
        </w:rPr>
        <w:t>нақты адамның жеке тәжірибесінің бірегейлігін тану;</w:t>
      </w:r>
    </w:p>
    <w:p w14:paraId="7D6B84B5">
      <w:pPr>
        <w:widowControl w:val="0"/>
        <w:numPr>
          <w:ilvl w:val="0"/>
          <w:numId w:val="16"/>
        </w:numPr>
        <w:shd w:val="clear" w:color="auto" w:fill="FFFFFF"/>
        <w:tabs>
          <w:tab w:val="left" w:pos="720"/>
        </w:tabs>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color w:val="000000"/>
          <w:sz w:val="28"/>
          <w:szCs w:val="28"/>
          <w:lang w:eastAsia="ru-RU"/>
        </w:rPr>
        <w:t>өзін-өзі дамытуға, тұлғалық өсуге, өзін-өзі жүзеге асыруға жағдай жасау.</w:t>
      </w:r>
    </w:p>
    <w:p w14:paraId="29154A26">
      <w:pPr>
        <w:widowControl w:val="0"/>
        <w:shd w:val="clear" w:color="auto" w:fill="FFFFFF"/>
        <w:tabs>
          <w:tab w:val="left" w:pos="720"/>
        </w:tabs>
        <w:spacing w:after="0" w:line="240" w:lineRule="auto"/>
        <w:jc w:val="both"/>
        <w:rPr>
          <w:rFonts w:hint="default" w:ascii="Times New Roman" w:hAnsi="Times New Roman" w:eastAsia="Times New Roman" w:cs="Times New Roman"/>
          <w:sz w:val="28"/>
          <w:szCs w:val="28"/>
          <w:lang w:eastAsia="ru-RU"/>
        </w:rPr>
      </w:pPr>
    </w:p>
    <w:p w14:paraId="4EBBEA13">
      <w:pPr>
        <w:spacing w:after="0" w:line="240" w:lineRule="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Осы мақсаттарға жету үшін бірнеше бағытта жұмыс жүргізілді:</w:t>
      </w:r>
    </w:p>
    <w:p w14:paraId="7F90958A">
      <w:pPr>
        <w:spacing w:after="0" w:line="240" w:lineRule="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Педагогикалық ұжыммен жұмыс.</w:t>
      </w:r>
    </w:p>
    <w:p w14:paraId="74B62EB0">
      <w:pPr>
        <w:spacing w:after="0" w:line="240" w:lineRule="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Оқушылармен белсенді әрекеттесу.</w:t>
      </w:r>
    </w:p>
    <w:p w14:paraId="0AEAC768">
      <w:pPr>
        <w:spacing w:after="0" w:line="240" w:lineRule="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Ата-аналармен жұмыс.</w:t>
      </w:r>
    </w:p>
    <w:p w14:paraId="4E58CF4F">
      <w:pPr>
        <w:spacing w:after="0" w:line="240" w:lineRule="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диагностикалық іс-шаралар.</w:t>
      </w:r>
    </w:p>
    <w:p w14:paraId="49851BE3">
      <w:pPr>
        <w:spacing w:after="0" w:line="240" w:lineRule="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Түзету жұмысы.</w:t>
      </w:r>
    </w:p>
    <w:p w14:paraId="73E87F4E">
      <w:pPr>
        <w:spacing w:after="0" w:line="240" w:lineRule="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Оқу процесін психологиялық-педагогикалық қамтамасыз ету шеңберінде келесі жұмыстар жүргізілді:</w:t>
      </w:r>
    </w:p>
    <w:p w14:paraId="093DE6D3">
      <w:pPr>
        <w:spacing w:before="100" w:beforeAutospacing="1" w:after="100" w:afterAutospacing="1" w:line="240" w:lineRule="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b/>
          <w:sz w:val="28"/>
          <w:szCs w:val="28"/>
          <w:lang w:eastAsia="ru-RU"/>
        </w:rPr>
        <w:t xml:space="preserve">Мақсаты: </w:t>
      </w:r>
      <w:r>
        <w:rPr>
          <w:rFonts w:hint="default" w:ascii="Times New Roman" w:hAnsi="Times New Roman" w:eastAsia="Times New Roman" w:cs="Times New Roman"/>
          <w:sz w:val="28"/>
          <w:szCs w:val="28"/>
          <w:lang w:eastAsia="ru-RU"/>
        </w:rPr>
        <w:t>жеке тұлғаның жеке ерекшеліктері мен қабілеттерін анықтау, оқудағы, дамудағы және әлеуметтік бейімделудегі бұзылулардың себептері мен механизмдерін анықтау.</w:t>
      </w:r>
    </w:p>
    <w:p w14:paraId="6479AA46">
      <w:pPr>
        <w:spacing w:before="100" w:beforeAutospacing="1" w:after="100" w:afterAutospacing="1" w:line="240" w:lineRule="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1–6 сынып оқушылары үшін барлығы 5 топтық тест, 2 сыныпта 1 жеке бақылау жұмыстары жүргізілді.</w:t>
      </w:r>
    </w:p>
    <w:p w14:paraId="11665A11">
      <w:pPr>
        <w:spacing w:before="100" w:beforeAutospacing="1" w:after="100" w:afterAutospacing="1" w:line="240" w:lineRule="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Мұғалімдерді, оқушыларды, ата-аналарды (сұраныс бойынша) онлайн тестілеу өткізілді</w:t>
      </w:r>
    </w:p>
    <w:p w14:paraId="43CCE975">
      <w:pPr>
        <w:spacing w:before="100" w:beforeAutospacing="1" w:after="100" w:afterAutospacing="1" w:line="240" w:lineRule="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Оқушылардың эмоционалдық жағдайын үнемі бақылап отырамын.</w:t>
      </w:r>
    </w:p>
    <w:p w14:paraId="2A81E287">
      <w:pPr>
        <w:spacing w:before="100" w:beforeAutospacing="1" w:after="100" w:afterAutospacing="1" w:line="240" w:lineRule="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Оқушылармен жеке әңгімелесу, бақылау, диагностика жүргізіледі.</w:t>
      </w:r>
    </w:p>
    <w:p w14:paraId="3DF8AB11">
      <w:pPr>
        <w:spacing w:before="100" w:beforeAutospacing="1" w:after="100" w:afterAutospacing="1" w:line="240" w:lineRule="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1-6 сыныптарда атмосфера қолайлы. Сабақтар мейірімді және белсенді. Олар сынып пен мектеп өміріне қатысады. Олар әрқашан ашық және көпшіл. Ешқандай көрінетін ақаулар анықталған жоқ.</w:t>
      </w:r>
    </w:p>
    <w:p w14:paraId="2A02CECD">
      <w:pPr>
        <w:suppressAutoHyphens/>
        <w:spacing w:after="0" w:line="360" w:lineRule="auto"/>
        <w:jc w:val="both"/>
        <w:rPr>
          <w:rFonts w:hint="default" w:ascii="Times New Roman" w:hAnsi="Times New Roman" w:eastAsia="Times New Roman" w:cs="Times New Roman"/>
          <w:sz w:val="28"/>
          <w:szCs w:val="28"/>
          <w:lang w:eastAsia="zh-CN"/>
        </w:rPr>
      </w:pPr>
      <w:r>
        <w:rPr>
          <w:rFonts w:hint="default" w:ascii="Times New Roman" w:hAnsi="Times New Roman" w:eastAsia="Times New Roman" w:cs="Times New Roman"/>
          <w:b/>
          <w:sz w:val="28"/>
          <w:szCs w:val="28"/>
          <w:lang w:eastAsia="zh-CN"/>
        </w:rPr>
        <w:t xml:space="preserve">Психологиялық диагностика </w:t>
      </w:r>
      <w:r>
        <w:rPr>
          <w:rFonts w:hint="default" w:ascii="Times New Roman" w:hAnsi="Times New Roman" w:eastAsia="Times New Roman" w:cs="Times New Roman"/>
          <w:b/>
          <w:sz w:val="28"/>
          <w:szCs w:val="28"/>
          <w:lang w:eastAsia="ru-RU"/>
        </w:rPr>
        <w:t xml:space="preserve">. </w:t>
      </w:r>
      <w:r>
        <w:rPr>
          <w:rFonts w:hint="default" w:ascii="Times New Roman" w:hAnsi="Times New Roman" w:eastAsia="Times New Roman" w:cs="Times New Roman"/>
          <w:sz w:val="28"/>
          <w:szCs w:val="28"/>
          <w:lang w:eastAsia="zh-CN"/>
        </w:rPr>
        <w:t>Оқушылардың даму динамикасын бақылау диагностика арқылы жүзеге асырылады. Ата-аналар мен сынып жетекшілері диагностика нәтижелерімен және анықталған мәселелермен танысты. Диагностика нәтижелері бойынша студенттер жыл соңында дамуында оң динамика көрсете бермейді. Мұндай нәтижелер оқушылардың жеке ерекшеліктерімен, оқушылар мен олардың ата-аналарынан (заңды өкілдерінен) психологиялық көмек алуға ынтасының жоқтығымен және оларда саналы сұраныстың қалыптасуымен байланысты.</w:t>
      </w:r>
    </w:p>
    <w:p w14:paraId="3DC2A13D">
      <w:pPr>
        <w:suppressAutoHyphens/>
        <w:spacing w:after="0" w:line="360" w:lineRule="auto"/>
        <w:jc w:val="both"/>
        <w:rPr>
          <w:rFonts w:hint="default" w:ascii="Times New Roman" w:hAnsi="Times New Roman" w:eastAsia="Times New Roman" w:cs="Times New Roman"/>
          <w:sz w:val="28"/>
          <w:szCs w:val="28"/>
          <w:lang w:eastAsia="zh-CN"/>
        </w:rPr>
      </w:pPr>
      <w:r>
        <w:rPr>
          <w:rFonts w:hint="default" w:ascii="Times New Roman" w:hAnsi="Times New Roman" w:eastAsia="Times New Roman" w:cs="Times New Roman"/>
          <w:sz w:val="28"/>
          <w:szCs w:val="28"/>
          <w:lang w:eastAsia="zh-CN"/>
        </w:rPr>
        <w:t>Психологиялық диагностика – адамның жеке психологиялық ерекшеліктерін анықтау және бағалау бойынша қызмет, оның негізінде баланың дамуы және онымен жүргізілетін сол немесе басқа түзету жұмыстарының орындылығы туралы қорытынды жасалады. Психологиялық диагностиканың негізгі формалары сауалнама, тестілеу, бақылау болып табылады. Диагностика жоспарлы жылдық жоспар бойынша, сонымен қатар мұғалімдердің, оқушылардың, ата-аналар мен мектеп әкімшілігінің сұраныстарына сәйкес жеке және топтық түрде жүргізілді.</w:t>
      </w:r>
    </w:p>
    <w:p w14:paraId="09E31143">
      <w:pPr>
        <w:suppressAutoHyphens/>
        <w:spacing w:after="0" w:line="360" w:lineRule="auto"/>
        <w:jc w:val="both"/>
        <w:rPr>
          <w:rFonts w:hint="default" w:ascii="Times New Roman" w:hAnsi="Times New Roman" w:eastAsia="Times New Roman" w:cs="Times New Roman"/>
          <w:sz w:val="28"/>
          <w:szCs w:val="28"/>
          <w:lang w:eastAsia="zh-CN"/>
        </w:rPr>
      </w:pPr>
      <w:r>
        <w:rPr>
          <w:rFonts w:hint="default" w:ascii="Times New Roman" w:hAnsi="Times New Roman" w:eastAsia="Times New Roman" w:cs="Times New Roman"/>
          <w:sz w:val="28"/>
          <w:szCs w:val="28"/>
          <w:lang w:eastAsia="zh-CN"/>
        </w:rPr>
        <w:t>Оқу жылы ішінде психологиялық-педагогикалық қолдау шеңберінде келесі диагностикалық зерттеулер жүргізілді:</w:t>
      </w:r>
    </w:p>
    <w:p w14:paraId="66A64CF2">
      <w:pPr>
        <w:suppressAutoHyphens/>
        <w:spacing w:after="0" w:line="360" w:lineRule="auto"/>
        <w:jc w:val="both"/>
        <w:rPr>
          <w:rFonts w:hint="default" w:ascii="Times New Roman" w:hAnsi="Times New Roman" w:eastAsia="Times New Roman" w:cs="Times New Roman"/>
          <w:i/>
          <w:sz w:val="28"/>
          <w:szCs w:val="28"/>
          <w:lang w:eastAsia="zh-CN"/>
        </w:rPr>
      </w:pPr>
      <w:r>
        <w:rPr>
          <w:rFonts w:hint="default" w:ascii="Times New Roman" w:hAnsi="Times New Roman" w:eastAsia="Times New Roman" w:cs="Times New Roman"/>
          <w:sz w:val="28"/>
          <w:szCs w:val="28"/>
          <w:lang w:eastAsia="zh-CN"/>
        </w:rPr>
        <w:t>1. Бейімделу процесін зерттеуді бақылау. Сауалнаманың мақсаты: 1 және 5 сынып оқушыларының білім берудің жаңа деңгейіне бейімделу деңгейін анықтау.</w:t>
      </w:r>
    </w:p>
    <w:p w14:paraId="5EEA0EF0">
      <w:pPr>
        <w:shd w:val="clear" w:color="auto" w:fill="FFFFFF"/>
        <w:suppressAutoHyphens/>
        <w:spacing w:after="0" w:line="360" w:lineRule="auto"/>
        <w:ind w:right="-32"/>
        <w:jc w:val="both"/>
        <w:rPr>
          <w:rFonts w:hint="default" w:ascii="Times New Roman" w:hAnsi="Times New Roman" w:eastAsia="Times New Roman" w:cs="Times New Roman"/>
          <w:sz w:val="28"/>
          <w:szCs w:val="28"/>
          <w:lang w:eastAsia="zh-CN"/>
        </w:rPr>
      </w:pPr>
      <w:r>
        <w:rPr>
          <w:rFonts w:hint="default" w:ascii="Times New Roman" w:hAnsi="Times New Roman" w:eastAsia="Times New Roman" w:cs="Times New Roman"/>
          <w:sz w:val="28"/>
          <w:szCs w:val="28"/>
          <w:lang w:eastAsia="zh-CN"/>
        </w:rPr>
        <w:t xml:space="preserve">2. </w:t>
      </w:r>
      <w:r>
        <w:rPr>
          <w:rFonts w:hint="default" w:ascii="Times New Roman" w:hAnsi="Times New Roman" w:eastAsia="Times New Roman" w:cs="Times New Roman"/>
          <w:color w:val="000000"/>
          <w:spacing w:val="-11"/>
          <w:sz w:val="28"/>
          <w:szCs w:val="28"/>
          <w:lang w:eastAsia="zh-CN"/>
        </w:rPr>
        <w:t xml:space="preserve">Түлектердің мазасыздану деңгейін </w:t>
      </w:r>
      <w:r>
        <w:rPr>
          <w:rFonts w:hint="default" w:ascii="Times New Roman" w:hAnsi="Times New Roman" w:eastAsia="Times New Roman" w:cs="Times New Roman"/>
          <w:color w:val="000000"/>
          <w:sz w:val="28"/>
          <w:szCs w:val="28"/>
          <w:lang w:eastAsia="zh-CN"/>
        </w:rPr>
        <w:t xml:space="preserve">бақылау және анықтау </w:t>
      </w:r>
      <w:r>
        <w:rPr>
          <w:rFonts w:hint="default" w:ascii="Times New Roman" w:hAnsi="Times New Roman" w:eastAsia="Times New Roman" w:cs="Times New Roman"/>
          <w:color w:val="000000"/>
          <w:spacing w:val="-11"/>
          <w:sz w:val="28"/>
          <w:szCs w:val="28"/>
          <w:lang w:eastAsia="zh-CN"/>
        </w:rPr>
        <w:t xml:space="preserve">. </w:t>
      </w:r>
      <w:r>
        <w:rPr>
          <w:rFonts w:hint="default" w:ascii="Times New Roman" w:hAnsi="Times New Roman" w:eastAsia="Times New Roman" w:cs="Times New Roman"/>
          <w:sz w:val="28"/>
          <w:szCs w:val="28"/>
          <w:lang w:eastAsia="zh-CN"/>
        </w:rPr>
        <w:t xml:space="preserve">Сауалнаманың мақсаты: </w:t>
      </w:r>
      <w:r>
        <w:rPr>
          <w:rFonts w:hint="default" w:ascii="Times New Roman" w:hAnsi="Times New Roman" w:eastAsia="Times New Roman" w:cs="Times New Roman"/>
          <w:color w:val="000000"/>
          <w:sz w:val="28"/>
          <w:szCs w:val="28"/>
          <w:shd w:val="clear" w:color="auto" w:fill="FFFFFF"/>
          <w:lang w:eastAsia="zh-CN"/>
        </w:rPr>
        <w:t xml:space="preserve">Мектепке байланысты мазасыздану деңгейі мен сипатын зерттеу </w:t>
      </w:r>
      <w:r>
        <w:rPr>
          <w:rFonts w:hint="default" w:ascii="Times New Roman" w:hAnsi="Times New Roman" w:eastAsia="Times New Roman" w:cs="Times New Roman"/>
          <w:sz w:val="28"/>
          <w:szCs w:val="28"/>
          <w:lang w:eastAsia="zh-CN"/>
        </w:rPr>
        <w:t>және түлектердің мазасыздану деңгейін анықтау.</w:t>
      </w:r>
    </w:p>
    <w:p w14:paraId="636D052A">
      <w:pPr>
        <w:suppressAutoHyphens/>
        <w:spacing w:after="0" w:line="360" w:lineRule="auto"/>
        <w:jc w:val="both"/>
        <w:rPr>
          <w:rFonts w:hint="default" w:ascii="Times New Roman" w:hAnsi="Times New Roman" w:eastAsia="Times New Roman" w:cs="Times New Roman"/>
          <w:sz w:val="28"/>
          <w:szCs w:val="28"/>
          <w:lang w:eastAsia="zh-CN"/>
        </w:rPr>
      </w:pPr>
      <w:r>
        <w:rPr>
          <w:rFonts w:hint="default" w:ascii="Times New Roman" w:hAnsi="Times New Roman" w:eastAsia="Times New Roman" w:cs="Times New Roman"/>
          <w:bCs/>
          <w:sz w:val="28"/>
          <w:szCs w:val="28"/>
          <w:lang w:eastAsia="zh-CN"/>
        </w:rPr>
        <w:t xml:space="preserve">3. Оқу мотивациясының қалыптасу деңгейін бақылау. </w:t>
      </w:r>
      <w:r>
        <w:rPr>
          <w:rFonts w:hint="default" w:ascii="Times New Roman" w:hAnsi="Times New Roman" w:eastAsia="Times New Roman" w:cs="Times New Roman"/>
          <w:sz w:val="28"/>
          <w:szCs w:val="28"/>
          <w:lang w:eastAsia="zh-CN"/>
        </w:rPr>
        <w:t>Зерттеудің мақсаты: баланың танымдық іс-әрекетке бейімділігін қалыптастыру мен дамытудың құрамдас бөлігі ретінде мектеп мотивациясының ерекшеліктерін зерттеу. Н.Лусканованың мектеп ынтасының деңгейін бағалау үшін сауалнама арқылы зерттеу.</w:t>
      </w:r>
    </w:p>
    <w:p w14:paraId="51C92377">
      <w:pPr>
        <w:suppressAutoHyphens/>
        <w:spacing w:after="0" w:line="360" w:lineRule="auto"/>
        <w:jc w:val="both"/>
        <w:rPr>
          <w:rFonts w:hint="default" w:ascii="Times New Roman" w:hAnsi="Times New Roman" w:eastAsia="Times New Roman" w:cs="Times New Roman"/>
          <w:sz w:val="28"/>
          <w:szCs w:val="28"/>
          <w:lang w:eastAsia="zh-CN"/>
        </w:rPr>
      </w:pPr>
      <w:r>
        <w:rPr>
          <w:rFonts w:hint="default" w:ascii="Times New Roman" w:hAnsi="Times New Roman" w:eastAsia="Times New Roman" w:cs="Times New Roman"/>
          <w:sz w:val="28"/>
          <w:szCs w:val="28"/>
          <w:lang w:eastAsia="zh-CN"/>
        </w:rPr>
        <w:t>4. Мүмкіндігі шектеулі балаларға мониторинг және психологиялық қолдау көрсету.</w:t>
      </w:r>
    </w:p>
    <w:p w14:paraId="755623FB">
      <w:pPr>
        <w:suppressAutoHyphens/>
        <w:spacing w:after="0" w:line="360" w:lineRule="auto"/>
        <w:jc w:val="both"/>
        <w:rPr>
          <w:rFonts w:hint="default" w:ascii="Times New Roman" w:hAnsi="Times New Roman" w:eastAsia="Times New Roman" w:cs="Times New Roman"/>
          <w:sz w:val="28"/>
          <w:szCs w:val="28"/>
          <w:lang w:eastAsia="zh-CN"/>
        </w:rPr>
      </w:pPr>
      <w:r>
        <w:rPr>
          <w:rFonts w:hint="default" w:ascii="Times New Roman" w:hAnsi="Times New Roman" w:eastAsia="Times New Roman" w:cs="Times New Roman"/>
          <w:sz w:val="28"/>
          <w:szCs w:val="28"/>
          <w:lang w:eastAsia="zh-CN"/>
        </w:rPr>
        <w:t>5. Мектеп оқушыларының кәсіби өзін-өзі анықтауын бақылау. Мақсаты: студенттердің кәсіби қызығушылықтарын анықтау, мамандық таңдауда көмек көрсету. Мониторингке 8-11 сынып оқушылары қатысты.</w:t>
      </w:r>
    </w:p>
    <w:p w14:paraId="1441584F">
      <w:pPr>
        <w:suppressAutoHyphens/>
        <w:spacing w:after="0" w:line="360" w:lineRule="auto"/>
        <w:jc w:val="both"/>
        <w:rPr>
          <w:rFonts w:hint="default" w:ascii="Times New Roman" w:hAnsi="Times New Roman" w:eastAsia="Times New Roman" w:cs="Times New Roman"/>
          <w:bCs/>
          <w:sz w:val="28"/>
          <w:szCs w:val="28"/>
          <w:lang w:eastAsia="zh-CN"/>
        </w:rPr>
      </w:pPr>
      <w:r>
        <w:rPr>
          <w:rFonts w:hint="default" w:ascii="Times New Roman" w:hAnsi="Times New Roman" w:eastAsia="Times New Roman" w:cs="Times New Roman"/>
          <w:sz w:val="28"/>
          <w:szCs w:val="28"/>
          <w:lang w:eastAsia="zh-CN"/>
        </w:rPr>
        <w:t xml:space="preserve">6. Сынып тобының психологиялық климатын диагностикалау нәтижелерін бақылау. Мақсаты: сынып тобының психологиялық климатын анықтау. </w:t>
      </w:r>
      <w:r>
        <w:rPr>
          <w:rFonts w:hint="default" w:ascii="Times New Roman" w:hAnsi="Times New Roman" w:eastAsia="Times New Roman" w:cs="Times New Roman"/>
          <w:bCs/>
          <w:sz w:val="28"/>
          <w:szCs w:val="28"/>
          <w:lang w:eastAsia="zh-CN"/>
        </w:rPr>
        <w:t xml:space="preserve">Зерттеуге қатысушылар: </w:t>
      </w:r>
      <w:r>
        <w:rPr>
          <w:rFonts w:hint="default" w:ascii="Times New Roman" w:hAnsi="Times New Roman" w:eastAsia="Times New Roman" w:cs="Times New Roman"/>
          <w:sz w:val="28"/>
          <w:szCs w:val="28"/>
          <w:lang w:eastAsia="zh-CN"/>
        </w:rPr>
        <w:t>5-11 сынып оқушылары.</w:t>
      </w:r>
    </w:p>
    <w:p w14:paraId="04E5D47B">
      <w:pPr>
        <w:suppressAutoHyphens/>
        <w:spacing w:after="0" w:line="360" w:lineRule="auto"/>
        <w:jc w:val="both"/>
        <w:rPr>
          <w:rFonts w:hint="default" w:ascii="Times New Roman" w:hAnsi="Times New Roman" w:eastAsia="Times New Roman" w:cs="Times New Roman"/>
          <w:bCs/>
          <w:sz w:val="28"/>
          <w:szCs w:val="28"/>
          <w:lang w:eastAsia="zh-CN"/>
        </w:rPr>
      </w:pPr>
      <w:r>
        <w:rPr>
          <w:rFonts w:hint="default" w:ascii="Times New Roman" w:hAnsi="Times New Roman" w:eastAsia="Times New Roman" w:cs="Times New Roman"/>
          <w:sz w:val="28"/>
          <w:szCs w:val="28"/>
          <w:lang w:eastAsia="zh-CN"/>
        </w:rPr>
        <w:t>7. «Оқушылардың, ата-аналар мен мұғалімдердің мектептің психологиялық микроклиматына және өміріне қанағаттану дәрежесі» мониторингі. Зерттеудің мақсаты: білім беру үдерісіне қатысушылардың білім беру қызметінің сапасына қанағаттануын зерттеу; мектеп қызметінің күшті және әлсіз жақтарын анықтау.</w:t>
      </w:r>
    </w:p>
    <w:p w14:paraId="467752E8">
      <w:pPr>
        <w:suppressAutoHyphens/>
        <w:spacing w:after="0" w:line="360" w:lineRule="auto"/>
        <w:jc w:val="both"/>
        <w:rPr>
          <w:rFonts w:hint="default" w:ascii="Times New Roman" w:hAnsi="Times New Roman" w:eastAsia="Times New Roman" w:cs="Times New Roman"/>
          <w:sz w:val="28"/>
          <w:szCs w:val="28"/>
          <w:lang w:eastAsia="zh-CN"/>
        </w:rPr>
      </w:pPr>
      <w:r>
        <w:rPr>
          <w:rFonts w:hint="default" w:ascii="Times New Roman" w:hAnsi="Times New Roman" w:eastAsia="Times New Roman" w:cs="Times New Roman"/>
          <w:sz w:val="28"/>
          <w:szCs w:val="28"/>
          <w:lang w:eastAsia="zh-CN"/>
        </w:rPr>
        <w:t>8. Оқушылардың психикалық даму деңгейін бақылау. Мақсаты: балалардың интеллектуалдық даму деңгейін зерттеу.</w:t>
      </w:r>
    </w:p>
    <w:p w14:paraId="1A82AFD6">
      <w:pPr>
        <w:suppressAutoHyphens/>
        <w:spacing w:after="0" w:line="360" w:lineRule="auto"/>
        <w:jc w:val="both"/>
        <w:rPr>
          <w:rFonts w:hint="default" w:ascii="Times New Roman" w:hAnsi="Times New Roman" w:eastAsia="Times New Roman" w:cs="Times New Roman"/>
          <w:sz w:val="28"/>
          <w:szCs w:val="28"/>
          <w:lang w:eastAsia="zh-CN"/>
        </w:rPr>
      </w:pPr>
      <w:r>
        <w:rPr>
          <w:rFonts w:hint="default" w:ascii="Times New Roman" w:hAnsi="Times New Roman" w:eastAsia="Times New Roman" w:cs="Times New Roman"/>
          <w:sz w:val="28"/>
          <w:szCs w:val="28"/>
          <w:lang w:eastAsia="zh-CN"/>
        </w:rPr>
        <w:t>Осылайша, осы кезеңде 8 кешенді мониторингтік зерттеу жүргізілді.</w:t>
      </w:r>
    </w:p>
    <w:p w14:paraId="6FC523D3">
      <w:pPr>
        <w:suppressAutoHyphens/>
        <w:spacing w:after="0" w:line="360" w:lineRule="auto"/>
        <w:jc w:val="both"/>
        <w:rPr>
          <w:rFonts w:hint="default" w:ascii="Times New Roman" w:hAnsi="Times New Roman" w:eastAsia="Times New Roman" w:cs="Times New Roman"/>
          <w:sz w:val="28"/>
          <w:szCs w:val="28"/>
          <w:lang w:eastAsia="zh-CN"/>
        </w:rPr>
      </w:pPr>
      <w:r>
        <w:rPr>
          <w:rFonts w:hint="default" w:ascii="Times New Roman" w:hAnsi="Times New Roman" w:eastAsia="Times New Roman" w:cs="Times New Roman"/>
          <w:sz w:val="28"/>
          <w:szCs w:val="28"/>
          <w:lang w:eastAsia="zh-CN"/>
        </w:rPr>
        <w:t>Сондай-ақ оқу жылында әр түрлі бағыттар бойынша жеке диагностика жүргізілді: жеке ерекшеліктерін зерттеу, танымдық процестер мен эмоционалды-ерікті сфераны (мүмкіндіктері шектеулі балалар) дамыту, студенттер мен ата-аналардың өтініші бойынша психологиялық презентация жазу, бейімділіктерді анықтау. Әрбір диагностика қорытындысы бойынша аналитикалық есептер құрастырылды, мұғалімдерге, ата-аналарға және оқушыларға кеңестер берілді, кейбір оқушылармен жеке жұмыс жүргізу әдістері талқыланды, ұсыныстар берілді.</w:t>
      </w:r>
    </w:p>
    <w:p w14:paraId="41F49F92">
      <w:pPr>
        <w:tabs>
          <w:tab w:val="left" w:pos="0"/>
        </w:tabs>
        <w:suppressAutoHyphens/>
        <w:spacing w:after="0" w:line="360" w:lineRule="auto"/>
        <w:jc w:val="both"/>
        <w:rPr>
          <w:rFonts w:hint="default" w:ascii="Times New Roman" w:hAnsi="Times New Roman" w:eastAsia="Times New Roman" w:cs="Times New Roman"/>
          <w:sz w:val="28"/>
          <w:szCs w:val="28"/>
          <w:lang w:eastAsia="zh-CN"/>
        </w:rPr>
      </w:pPr>
      <w:r>
        <w:rPr>
          <w:rFonts w:hint="default" w:ascii="Times New Roman" w:hAnsi="Times New Roman" w:eastAsia="Times New Roman" w:cs="Times New Roman"/>
          <w:b/>
          <w:sz w:val="28"/>
          <w:szCs w:val="28"/>
          <w:lang w:eastAsia="ru-RU"/>
        </w:rPr>
        <w:t xml:space="preserve">Қорытындылар </w:t>
      </w:r>
      <w:r>
        <w:rPr>
          <w:rFonts w:hint="default" w:ascii="Times New Roman" w:hAnsi="Times New Roman" w:eastAsia="Times New Roman" w:cs="Times New Roman"/>
          <w:sz w:val="28"/>
          <w:szCs w:val="28"/>
          <w:lang w:eastAsia="ru-RU"/>
        </w:rPr>
        <w:t>. Жүргізілген диагностикалық жұмыстарды бағалай отырып, біз қолда бар әдістер мен біздің кәсіби біліміміз студенттерде кездесетін әртүрлі проблемалар мен бұзылуларды дәл және толық анықтауға мүмкіндік береді деп қорытынды жасауға болады. Дегенмен, болашақта банкті толықтырып, жаңарту қажет.</w:t>
      </w:r>
    </w:p>
    <w:p w14:paraId="46E1A5F5">
      <w:pPr>
        <w:spacing w:before="100" w:beforeAutospacing="1" w:after="100" w:afterAutospacing="1" w:line="240" w:lineRule="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b/>
          <w:sz w:val="28"/>
          <w:szCs w:val="28"/>
          <w:lang w:eastAsia="ru-RU"/>
        </w:rPr>
        <w:t>Дамытушылық және түзету жұмыстары</w:t>
      </w:r>
    </w:p>
    <w:p w14:paraId="0A76B953">
      <w:pPr>
        <w:spacing w:before="100" w:beforeAutospacing="1" w:after="100" w:afterAutospacing="1" w:line="240" w:lineRule="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Жыл бойына қажетіне қарай оқушылармен өзін және басқаларды оң қабылдауға, өзін-өзі реттеуге үйретуге бағытталған жеке дамыту және түзету сабақтары өткізіледі.</w:t>
      </w:r>
    </w:p>
    <w:p w14:paraId="7F4A2365">
      <w:pPr>
        <w:shd w:val="clear" w:color="auto" w:fill="FFFFFF"/>
        <w:spacing w:after="0" w:line="240" w:lineRule="auto"/>
        <w:textAlignment w:val="baseline"/>
        <w:rPr>
          <w:rFonts w:hint="default" w:ascii="Times New Roman" w:hAnsi="Times New Roman" w:eastAsia="Times New Roman" w:cs="Times New Roman"/>
          <w:b/>
          <w:color w:val="000000"/>
          <w:sz w:val="28"/>
          <w:szCs w:val="28"/>
          <w:lang w:eastAsia="ru-RU"/>
        </w:rPr>
      </w:pPr>
      <w:r>
        <w:rPr>
          <w:rFonts w:hint="default" w:ascii="Times New Roman" w:hAnsi="Times New Roman" w:eastAsia="Times New Roman" w:cs="Times New Roman"/>
          <w:b/>
          <w:color w:val="000000"/>
          <w:sz w:val="28"/>
          <w:szCs w:val="28"/>
          <w:lang w:eastAsia="ru-RU"/>
        </w:rPr>
        <w:t>Медициналық қызмет.</w:t>
      </w:r>
    </w:p>
    <w:p w14:paraId="4AE1FC0B">
      <w:pPr>
        <w:rPr>
          <w:rFonts w:hint="default" w:ascii="Times New Roman" w:hAnsi="Times New Roman" w:cs="Times New Roman"/>
          <w:sz w:val="28"/>
          <w:szCs w:val="28"/>
        </w:rPr>
      </w:pPr>
      <w:r>
        <w:rPr>
          <w:rFonts w:hint="default" w:ascii="Times New Roman" w:hAnsi="Times New Roman" w:cs="Times New Roman"/>
          <w:sz w:val="28"/>
          <w:szCs w:val="28"/>
        </w:rPr>
        <w:t>Өткізілген:</w:t>
      </w:r>
    </w:p>
    <w:p w14:paraId="158AC833">
      <w:pPr>
        <w:pStyle w:val="12"/>
        <w:numPr>
          <w:ilvl w:val="0"/>
          <w:numId w:val="17"/>
        </w:numPr>
        <w:rPr>
          <w:rFonts w:hint="default" w:ascii="Times New Roman" w:hAnsi="Times New Roman" w:cs="Times New Roman"/>
          <w:sz w:val="28"/>
          <w:szCs w:val="28"/>
        </w:rPr>
      </w:pPr>
      <w:r>
        <w:rPr>
          <w:rFonts w:hint="default" w:ascii="Times New Roman" w:hAnsi="Times New Roman" w:cs="Times New Roman"/>
          <w:sz w:val="28"/>
          <w:szCs w:val="28"/>
        </w:rPr>
        <w:t>Жыл бойы өткізілген іс-шаралар:</w:t>
      </w:r>
    </w:p>
    <w:p w14:paraId="3DB0EE9D">
      <w:pPr>
        <w:pStyle w:val="12"/>
        <w:numPr>
          <w:ilvl w:val="0"/>
          <w:numId w:val="18"/>
        </w:numPr>
        <w:rPr>
          <w:rFonts w:hint="default" w:ascii="Times New Roman" w:hAnsi="Times New Roman" w:cs="Times New Roman"/>
          <w:sz w:val="28"/>
          <w:szCs w:val="28"/>
        </w:rPr>
      </w:pPr>
      <w:r>
        <w:rPr>
          <w:rFonts w:hint="default" w:ascii="Times New Roman" w:hAnsi="Times New Roman" w:cs="Times New Roman"/>
          <w:sz w:val="28"/>
          <w:szCs w:val="28"/>
        </w:rPr>
        <w:t>Таңертеңгілік сүзгілер</w:t>
      </w:r>
    </w:p>
    <w:p w14:paraId="4F8557AF">
      <w:pPr>
        <w:pStyle w:val="12"/>
        <w:numPr>
          <w:ilvl w:val="0"/>
          <w:numId w:val="18"/>
        </w:numPr>
        <w:rPr>
          <w:rFonts w:hint="default" w:ascii="Times New Roman" w:hAnsi="Times New Roman" w:cs="Times New Roman"/>
          <w:sz w:val="28"/>
          <w:szCs w:val="28"/>
        </w:rPr>
      </w:pPr>
      <w:r>
        <w:rPr>
          <w:rFonts w:hint="default" w:ascii="Times New Roman" w:hAnsi="Times New Roman" w:cs="Times New Roman"/>
          <w:sz w:val="28"/>
          <w:szCs w:val="28"/>
        </w:rPr>
        <w:t>Педикулез және қышыма рейдтері</w:t>
      </w:r>
    </w:p>
    <w:p w14:paraId="6AA08C19">
      <w:pPr>
        <w:pStyle w:val="12"/>
        <w:numPr>
          <w:ilvl w:val="0"/>
          <w:numId w:val="18"/>
        </w:numPr>
        <w:rPr>
          <w:rFonts w:hint="default" w:ascii="Times New Roman" w:hAnsi="Times New Roman" w:cs="Times New Roman"/>
          <w:sz w:val="28"/>
          <w:szCs w:val="28"/>
        </w:rPr>
      </w:pPr>
      <w:r>
        <w:rPr>
          <w:rFonts w:hint="default" w:ascii="Times New Roman" w:hAnsi="Times New Roman" w:cs="Times New Roman"/>
          <w:sz w:val="28"/>
          <w:szCs w:val="28"/>
        </w:rPr>
        <w:t>I/GL бойынша 1-4 сынып оқушыларының емтиханы</w:t>
      </w:r>
    </w:p>
    <w:p w14:paraId="677BF84B">
      <w:pPr>
        <w:pStyle w:val="12"/>
        <w:numPr>
          <w:ilvl w:val="0"/>
          <w:numId w:val="18"/>
        </w:numPr>
        <w:rPr>
          <w:rFonts w:hint="default" w:ascii="Times New Roman" w:hAnsi="Times New Roman" w:cs="Times New Roman"/>
          <w:sz w:val="28"/>
          <w:szCs w:val="28"/>
        </w:rPr>
      </w:pPr>
      <w:r>
        <w:rPr>
          <w:rFonts w:hint="default" w:ascii="Times New Roman" w:hAnsi="Times New Roman" w:cs="Times New Roman"/>
          <w:sz w:val="28"/>
          <w:szCs w:val="28"/>
        </w:rPr>
        <w:t>Кәсіби екпелерді, Манту сынамаларын жүргізу</w:t>
      </w:r>
    </w:p>
    <w:p w14:paraId="2064309B">
      <w:pPr>
        <w:pStyle w:val="12"/>
        <w:numPr>
          <w:ilvl w:val="0"/>
          <w:numId w:val="18"/>
        </w:numPr>
        <w:rPr>
          <w:rFonts w:hint="default" w:ascii="Times New Roman" w:hAnsi="Times New Roman" w:cs="Times New Roman"/>
          <w:sz w:val="28"/>
          <w:szCs w:val="28"/>
        </w:rPr>
      </w:pPr>
      <w:r>
        <w:rPr>
          <w:rFonts w:hint="default" w:ascii="Times New Roman" w:hAnsi="Times New Roman" w:cs="Times New Roman"/>
          <w:sz w:val="28"/>
          <w:szCs w:val="28"/>
        </w:rPr>
        <w:t>Сыртқы түрі бойынша рейдтер</w:t>
      </w:r>
    </w:p>
    <w:p w14:paraId="13AC58E3">
      <w:pPr>
        <w:pStyle w:val="12"/>
        <w:numPr>
          <w:ilvl w:val="0"/>
          <w:numId w:val="18"/>
        </w:numPr>
        <w:rPr>
          <w:rFonts w:hint="default" w:ascii="Times New Roman" w:hAnsi="Times New Roman" w:cs="Times New Roman"/>
          <w:sz w:val="28"/>
          <w:szCs w:val="28"/>
        </w:rPr>
      </w:pPr>
      <w:r>
        <w:rPr>
          <w:rFonts w:hint="default" w:ascii="Times New Roman" w:hAnsi="Times New Roman" w:cs="Times New Roman"/>
          <w:sz w:val="28"/>
          <w:szCs w:val="28"/>
        </w:rPr>
        <w:t>Жыныстық тәрбие туралы әңгімелер мен презентациялар</w:t>
      </w:r>
    </w:p>
    <w:p w14:paraId="648369ED">
      <w:pPr>
        <w:pStyle w:val="12"/>
        <w:numPr>
          <w:ilvl w:val="0"/>
          <w:numId w:val="18"/>
        </w:numPr>
        <w:rPr>
          <w:rFonts w:hint="default" w:ascii="Times New Roman" w:hAnsi="Times New Roman" w:cs="Times New Roman"/>
          <w:sz w:val="28"/>
          <w:szCs w:val="28"/>
        </w:rPr>
      </w:pPr>
      <w:r>
        <w:rPr>
          <w:rFonts w:hint="default" w:ascii="Times New Roman" w:hAnsi="Times New Roman" w:cs="Times New Roman"/>
          <w:sz w:val="28"/>
          <w:szCs w:val="28"/>
        </w:rPr>
        <w:t>«Жұқпалы аурулардың алдын алу» әңгімесі</w:t>
      </w:r>
    </w:p>
    <w:p w14:paraId="1243A1FD">
      <w:pPr>
        <w:pStyle w:val="12"/>
        <w:numPr>
          <w:ilvl w:val="0"/>
          <w:numId w:val="18"/>
        </w:numPr>
        <w:rPr>
          <w:rFonts w:hint="default" w:ascii="Times New Roman" w:hAnsi="Times New Roman" w:cs="Times New Roman"/>
          <w:sz w:val="28"/>
          <w:szCs w:val="28"/>
        </w:rPr>
      </w:pPr>
      <w:r>
        <w:rPr>
          <w:rFonts w:hint="default" w:ascii="Times New Roman" w:hAnsi="Times New Roman" w:cs="Times New Roman"/>
          <w:sz w:val="28"/>
          <w:szCs w:val="28"/>
        </w:rPr>
        <w:t>4, 6, 8 сыныптарды медициналық тексеруді ЕРБ дәрігерлерінің мобильді бригадасы жүргізді.</w:t>
      </w:r>
    </w:p>
    <w:p w14:paraId="0CB90CE6">
      <w:pPr>
        <w:pStyle w:val="12"/>
        <w:numPr>
          <w:ilvl w:val="0"/>
          <w:numId w:val="18"/>
        </w:numPr>
        <w:rPr>
          <w:rFonts w:hint="default" w:ascii="Times New Roman" w:hAnsi="Times New Roman" w:cs="Times New Roman"/>
          <w:sz w:val="28"/>
          <w:szCs w:val="28"/>
        </w:rPr>
      </w:pPr>
      <w:r>
        <w:rPr>
          <w:rFonts w:hint="default" w:ascii="Times New Roman" w:hAnsi="Times New Roman" w:cs="Times New Roman"/>
          <w:sz w:val="28"/>
          <w:szCs w:val="28"/>
        </w:rPr>
        <w:t>Келген СЭС командасы профилактикалық егулер бойынша дәріс оқыды. Қызылша туралы дәріс.</w:t>
      </w:r>
    </w:p>
    <w:p w14:paraId="7E8603A4">
      <w:pPr>
        <w:pStyle w:val="12"/>
        <w:numPr>
          <w:ilvl w:val="0"/>
          <w:numId w:val="18"/>
        </w:numPr>
        <w:rPr>
          <w:rFonts w:hint="default" w:ascii="Times New Roman" w:hAnsi="Times New Roman" w:cs="Times New Roman"/>
          <w:sz w:val="28"/>
          <w:szCs w:val="28"/>
        </w:rPr>
      </w:pPr>
      <w:r>
        <w:rPr>
          <w:rFonts w:hint="default" w:ascii="Times New Roman" w:hAnsi="Times New Roman" w:cs="Times New Roman"/>
          <w:sz w:val="28"/>
          <w:szCs w:val="28"/>
        </w:rPr>
        <w:t>Жарақаттың алдын алу іс-шаралары «Сыныптағы қауіпсіздік шаралары», «Дене шынықтыру сабақтарындағы жарақаттар туралы», «Жарақаттанудың алдын алу» әңгімелері.</w:t>
      </w:r>
    </w:p>
    <w:p w14:paraId="3B559AD1">
      <w:pPr>
        <w:spacing w:after="0" w:line="240" w:lineRule="auto"/>
        <w:ind w:firstLine="340"/>
        <w:jc w:val="both"/>
        <w:rPr>
          <w:rFonts w:hint="default" w:ascii="Times New Roman" w:hAnsi="Times New Roman" w:cs="Times New Roman"/>
          <w:sz w:val="28"/>
          <w:szCs w:val="28"/>
        </w:rPr>
      </w:pPr>
      <w:r>
        <w:rPr>
          <w:rFonts w:hint="default" w:ascii="Times New Roman" w:hAnsi="Times New Roman" w:cs="Times New Roman"/>
          <w:sz w:val="28"/>
          <w:szCs w:val="28"/>
        </w:rPr>
        <w:t>Ата-аналар жиналысында «Мектеп оқушысының дұрыс тамақтануы туралы» «Емтихан кезінде ата-аналардың психоэмоционалды қолдауының маңыздылығы» атты ата-аналар жиналысында дәріс.</w:t>
      </w:r>
    </w:p>
    <w:p w14:paraId="4F25D3D3">
      <w:pPr>
        <w:spacing w:after="0" w:line="240" w:lineRule="auto"/>
        <w:ind w:firstLine="340"/>
        <w:jc w:val="both"/>
        <w:rPr>
          <w:rFonts w:hint="default" w:ascii="Times New Roman" w:hAnsi="Times New Roman" w:cs="Times New Roman"/>
          <w:sz w:val="28"/>
          <w:szCs w:val="28"/>
        </w:rPr>
      </w:pPr>
    </w:p>
    <w:p w14:paraId="069D4BFE">
      <w:pPr>
        <w:shd w:val="clear" w:color="auto" w:fill="FFFFFF"/>
        <w:spacing w:after="0" w:line="240" w:lineRule="auto"/>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xml:space="preserve"> </w:t>
      </w:r>
      <w:r>
        <w:rPr>
          <w:rFonts w:hint="default" w:ascii="Times New Roman" w:hAnsi="Times New Roman" w:eastAsia="Times New Roman" w:cs="Times New Roman"/>
          <w:b/>
          <w:color w:val="000000"/>
          <w:sz w:val="28"/>
          <w:szCs w:val="28"/>
          <w:lang w:eastAsia="ru-RU"/>
        </w:rPr>
        <w:t>Кітапхана</w:t>
      </w:r>
    </w:p>
    <w:p w14:paraId="16A4DED3">
      <w:pPr>
        <w:ind w:firstLine="284"/>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Кітапхананың ауданы 48 ш.м. Оқу залы жоқ. Бағдарламалық көркем әдебиетке, оқу көрнекі құралдарға </w:t>
      </w:r>
      <w:r>
        <w:rPr>
          <w:rFonts w:hint="default" w:ascii="Times New Roman" w:hAnsi="Times New Roman" w:cs="Times New Roman"/>
          <w:color w:val="000000" w:themeColor="text1"/>
          <w:sz w:val="28"/>
          <w:szCs w:val="28"/>
          <w:shd w:val="clear" w:color="auto" w:fill="FFFFFF"/>
          <w14:textFill>
            <w14:solidFill>
              <w14:schemeClr w14:val="tx1"/>
            </w14:solidFill>
          </w14:textFill>
        </w:rPr>
        <w:t xml:space="preserve">(портреттер, карталар, диаграммалар, негізгі пәндер бойынша пәндік плакаттар) </w:t>
      </w:r>
      <w:r>
        <w:rPr>
          <w:rFonts w:hint="default" w:ascii="Times New Roman" w:hAnsi="Times New Roman" w:cs="Times New Roman"/>
          <w:color w:val="000000" w:themeColor="text1"/>
          <w:sz w:val="28"/>
          <w:szCs w:val="28"/>
          <w14:textFill>
            <w14:solidFill>
              <w14:schemeClr w14:val="tx1"/>
            </w14:solidFill>
          </w14:textFill>
        </w:rPr>
        <w:t>қажеттілік интернет ресурстары, электронды кітапханалар, ауыл кітапханасымен өзара әрекеттесу арқылы шешіледі.</w:t>
      </w:r>
    </w:p>
    <w:p w14:paraId="3F970E47">
      <w:pPr>
        <w:ind w:firstLine="284"/>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xml:space="preserve">Аудандағы мектептер арасында кітап алмасу арқылы шешіліп жатқан оқулықтарға деген қажеттілік бар. Осыған орай 202 </w:t>
      </w:r>
      <w:r>
        <w:rPr>
          <w:rFonts w:hint="default" w:ascii="Times New Roman" w:hAnsi="Times New Roman" w:eastAsia="Times New Roman" w:cs="Times New Roman"/>
          <w:color w:val="000000" w:themeColor="text1"/>
          <w:sz w:val="28"/>
          <w:szCs w:val="28"/>
          <w:lang w:val="ru-RU"/>
          <w14:textFill>
            <w14:solidFill>
              <w14:schemeClr w14:val="tx1"/>
            </w14:solidFill>
          </w14:textFill>
        </w:rPr>
        <w:t xml:space="preserve">4 </w:t>
      </w:r>
      <w:r>
        <w:rPr>
          <w:rFonts w:hint="default" w:ascii="Times New Roman" w:hAnsi="Times New Roman" w:eastAsia="Times New Roman" w:cs="Times New Roman"/>
          <w:color w:val="000000" w:themeColor="text1"/>
          <w:sz w:val="28"/>
          <w:szCs w:val="28"/>
          <w14:textFill>
            <w14:solidFill>
              <w14:schemeClr w14:val="tx1"/>
            </w14:solidFill>
          </w14:textFill>
        </w:rPr>
        <w:t xml:space="preserve">-202 </w:t>
      </w:r>
      <w:r>
        <w:rPr>
          <w:rFonts w:hint="default" w:ascii="Times New Roman" w:hAnsi="Times New Roman" w:eastAsia="Times New Roman" w:cs="Times New Roman"/>
          <w:color w:val="000000" w:themeColor="text1"/>
          <w:sz w:val="28"/>
          <w:szCs w:val="28"/>
          <w:lang w:val="ru-RU"/>
          <w14:textFill>
            <w14:solidFill>
              <w14:schemeClr w14:val="tx1"/>
            </w14:solidFill>
          </w14:textFill>
        </w:rPr>
        <w:t xml:space="preserve">5 </w:t>
      </w:r>
      <w:r>
        <w:rPr>
          <w:rFonts w:hint="default" w:ascii="Times New Roman" w:hAnsi="Times New Roman" w:eastAsia="Times New Roman" w:cs="Times New Roman"/>
          <w:color w:val="000000" w:themeColor="text1"/>
          <w:sz w:val="28"/>
          <w:szCs w:val="28"/>
          <w14:textFill>
            <w14:solidFill>
              <w14:schemeClr w14:val="tx1"/>
            </w14:solidFill>
          </w14:textFill>
        </w:rPr>
        <w:t>оқу жылының оқу әдебиетімен қамтамасыз етілуі 100 пайызды құрайды.</w:t>
      </w:r>
    </w:p>
    <w:p w14:paraId="060E297A">
      <w:pPr>
        <w:ind w:firstLine="284"/>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xml:space="preserve">Студенттерге оқу </w:t>
      </w:r>
      <w:r>
        <w:rPr>
          <w:rFonts w:hint="default" w:ascii="Times New Roman" w:hAnsi="Times New Roman" w:cs="Times New Roman"/>
          <w:color w:val="000000" w:themeColor="text1"/>
          <w:sz w:val="28"/>
          <w:szCs w:val="28"/>
          <w14:textFill>
            <w14:solidFill>
              <w14:schemeClr w14:val="tx1"/>
            </w14:solidFill>
          </w14:textFill>
        </w:rPr>
        <w:t xml:space="preserve">-әдістемелік кешендер </w:t>
      </w:r>
      <w:r>
        <w:rPr>
          <w:rFonts w:hint="default" w:ascii="Times New Roman" w:hAnsi="Times New Roman" w:eastAsia="Times New Roman" w:cs="Times New Roman"/>
          <w:color w:val="000000" w:themeColor="text1"/>
          <w:sz w:val="28"/>
          <w:szCs w:val="28"/>
          <w14:textFill>
            <w14:solidFill>
              <w14:schemeClr w14:val="tx1"/>
            </w14:solidFill>
          </w14:textFill>
        </w:rPr>
        <w:t xml:space="preserve">қажет </w:t>
      </w:r>
      <w:r>
        <w:rPr>
          <w:rFonts w:hint="default" w:ascii="Times New Roman" w:hAnsi="Times New Roman" w:cs="Times New Roman"/>
          <w:color w:val="000000" w:themeColor="text1"/>
          <w:sz w:val="28"/>
          <w:szCs w:val="28"/>
          <w14:textFill>
            <w14:solidFill>
              <w14:schemeClr w14:val="tx1"/>
            </w14:solidFill>
          </w14:textFill>
        </w:rPr>
        <w:t>: жұмыс дәптерлері, бақылау күнделіктері, сурет альбомдары, бақылау жұмыстары мен өзіндік жұмыстарға арналған дәптер.</w:t>
      </w:r>
    </w:p>
    <w:p w14:paraId="511FD54E">
      <w:pPr>
        <w:ind w:firstLine="284"/>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Бастауыш сынып мұғалімдері мен пән мұғалімдерін оқу-әдістемелік әдебиеттермен жеткіліксіз қамтамасыз ету.</w:t>
      </w:r>
    </w:p>
    <w:p w14:paraId="65FBCB11">
      <w:pPr>
        <w:ind w:firstLine="284"/>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Кітапханадағы оқырмандар саны 66 адам, барғандар саны 680, шыққан кітап көлемі 1353 дана.</w:t>
      </w:r>
    </w:p>
    <w:p w14:paraId="036E9F07">
      <w:pPr>
        <w:spacing w:after="0" w:line="240" w:lineRule="auto"/>
        <w:ind w:firstLine="340"/>
        <w:jc w:val="both"/>
        <w:rPr>
          <w:rFonts w:hint="default" w:ascii="Times New Roman" w:hAnsi="Times New Roman" w:cs="Times New Roman"/>
          <w:sz w:val="28"/>
          <w:szCs w:val="28"/>
        </w:rPr>
      </w:pPr>
    </w:p>
    <w:p w14:paraId="50E8C302">
      <w:pPr>
        <w:spacing w:after="0" w:line="240" w:lineRule="auto"/>
        <w:rPr>
          <w:rFonts w:hint="default" w:ascii="Times New Roman" w:hAnsi="Times New Roman" w:cs="Times New Roman"/>
          <w:b/>
          <w:color w:val="000000"/>
          <w:sz w:val="28"/>
          <w:szCs w:val="28"/>
          <w:lang w:eastAsia="ru-RU"/>
        </w:rPr>
      </w:pPr>
      <w:r>
        <w:rPr>
          <w:rFonts w:hint="default" w:ascii="Times New Roman" w:hAnsi="Times New Roman" w:cs="Times New Roman"/>
          <w:b/>
          <w:color w:val="000000"/>
          <w:sz w:val="28"/>
          <w:szCs w:val="28"/>
          <w:lang w:eastAsia="ru-RU"/>
        </w:rPr>
        <w:t>Оқу үдерісінің материалдық-техникалық қамтамасыз етілуі, оқу зертханаларының, пәндік кабинеттердің және техникалық оқу құралдарының болуы туралы ақпарат.</w:t>
      </w:r>
    </w:p>
    <w:p w14:paraId="575A8DDE">
      <w:pPr>
        <w:spacing w:after="0" w:line="240" w:lineRule="auto"/>
        <w:jc w:val="both"/>
        <w:rPr>
          <w:rFonts w:hint="default" w:ascii="Times New Roman" w:hAnsi="Times New Roman" w:cs="Times New Roman"/>
          <w:sz w:val="28"/>
          <w:szCs w:val="28"/>
        </w:rPr>
      </w:pPr>
    </w:p>
    <w:tbl>
      <w:tblPr>
        <w:tblStyle w:val="3"/>
        <w:tblW w:w="10018"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879"/>
        <w:gridCol w:w="4120"/>
        <w:gridCol w:w="1931"/>
      </w:tblGrid>
      <w:tr w14:paraId="4C45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88" w:type="dxa"/>
            <w:tcMar>
              <w:top w:w="15" w:type="dxa"/>
              <w:left w:w="15" w:type="dxa"/>
              <w:bottom w:w="15" w:type="dxa"/>
              <w:right w:w="15" w:type="dxa"/>
            </w:tcMar>
            <w:vAlign w:val="center"/>
          </w:tcPr>
          <w:p w14:paraId="1EB6D387">
            <w:pPr>
              <w:spacing w:after="20"/>
              <w:ind w:left="20"/>
              <w:jc w:val="center"/>
              <w:rPr>
                <w:rFonts w:hint="default" w:ascii="Times New Roman" w:hAnsi="Times New Roman" w:cs="Times New Roman"/>
                <w:b/>
                <w:sz w:val="28"/>
                <w:szCs w:val="28"/>
              </w:rPr>
            </w:pPr>
            <w:r>
              <w:rPr>
                <w:rFonts w:hint="default" w:ascii="Times New Roman" w:hAnsi="Times New Roman" w:cs="Times New Roman"/>
                <w:b/>
                <w:color w:val="000000"/>
                <w:sz w:val="28"/>
                <w:szCs w:val="28"/>
              </w:rPr>
              <w:t>Ғимарат түрі (типтік жоба, бейімделген, басқа), оқу процесі алып жатқан ғимараттардың нақты мекенжайы</w:t>
            </w:r>
          </w:p>
        </w:tc>
        <w:tc>
          <w:tcPr>
            <w:tcW w:w="1879" w:type="dxa"/>
            <w:tcMar>
              <w:top w:w="15" w:type="dxa"/>
              <w:left w:w="15" w:type="dxa"/>
              <w:bottom w:w="15" w:type="dxa"/>
              <w:right w:w="15" w:type="dxa"/>
            </w:tcMar>
            <w:vAlign w:val="center"/>
          </w:tcPr>
          <w:p w14:paraId="7D9FCF3C">
            <w:pPr>
              <w:spacing w:after="20"/>
              <w:ind w:left="20"/>
              <w:jc w:val="center"/>
              <w:rPr>
                <w:rFonts w:hint="default" w:ascii="Times New Roman" w:hAnsi="Times New Roman" w:cs="Times New Roman"/>
                <w:b/>
                <w:sz w:val="28"/>
                <w:szCs w:val="28"/>
              </w:rPr>
            </w:pPr>
            <w:r>
              <w:rPr>
                <w:rFonts w:hint="default" w:ascii="Times New Roman" w:hAnsi="Times New Roman" w:cs="Times New Roman"/>
                <w:b/>
                <w:color w:val="000000"/>
                <w:sz w:val="28"/>
                <w:szCs w:val="28"/>
              </w:rPr>
              <w:t>Материалдық және қаржылық активтердің (меншік құқығында, шаруашылық жүргізуде немесе жедел басқаруда немесе сенімгерлік басқаруда) болуы, материалдық құндылықтарды жалға беру туралы мәліметтер</w:t>
            </w:r>
          </w:p>
        </w:tc>
        <w:tc>
          <w:tcPr>
            <w:tcW w:w="4120" w:type="dxa"/>
            <w:tcMar>
              <w:top w:w="15" w:type="dxa"/>
              <w:left w:w="15" w:type="dxa"/>
              <w:bottom w:w="15" w:type="dxa"/>
              <w:right w:w="15" w:type="dxa"/>
            </w:tcMar>
            <w:vAlign w:val="center"/>
          </w:tcPr>
          <w:p w14:paraId="51E4C457">
            <w:pPr>
              <w:spacing w:after="20"/>
              <w:ind w:left="20"/>
              <w:jc w:val="center"/>
              <w:rPr>
                <w:rFonts w:hint="default" w:ascii="Times New Roman" w:hAnsi="Times New Roman" w:cs="Times New Roman"/>
                <w:b/>
                <w:sz w:val="28"/>
                <w:szCs w:val="28"/>
              </w:rPr>
            </w:pPr>
            <w:r>
              <w:rPr>
                <w:rFonts w:hint="default" w:ascii="Times New Roman" w:hAnsi="Times New Roman" w:cs="Times New Roman"/>
                <w:b/>
                <w:color w:val="000000"/>
                <w:sz w:val="28"/>
                <w:szCs w:val="28"/>
              </w:rPr>
              <w:t>Үй-жайлардың түрі (кабинеттер, дәрістер, практикалық сабақтарға арналған бөлмелер, нақты біліктілік, мамандықтар бойынша шеберханалар, акт және спорт залдары, әлеуметтік-тұрмыстық және басқа да мақсаттағы (бақылау пункттері, ванна бөлмелері (дәретханалар, қол жуғыштар), үй-жайларда және (немесе) іргелес орналасқан білім беру ұйымдарында арнайы жағдай жасалған) бейнебақылаудың болуы, өмір сүру жағдайларының болуы)</w:t>
            </w:r>
          </w:p>
        </w:tc>
        <w:tc>
          <w:tcPr>
            <w:tcW w:w="1931" w:type="dxa"/>
            <w:tcMar>
              <w:top w:w="15" w:type="dxa"/>
              <w:left w:w="15" w:type="dxa"/>
              <w:bottom w:w="15" w:type="dxa"/>
              <w:right w:w="15" w:type="dxa"/>
            </w:tcMar>
            <w:vAlign w:val="center"/>
          </w:tcPr>
          <w:p w14:paraId="75DB972D">
            <w:pPr>
              <w:spacing w:after="20"/>
              <w:ind w:left="20"/>
              <w:jc w:val="center"/>
              <w:rPr>
                <w:rFonts w:hint="default" w:ascii="Times New Roman" w:hAnsi="Times New Roman" w:cs="Times New Roman"/>
                <w:b/>
                <w:sz w:val="28"/>
                <w:szCs w:val="28"/>
              </w:rPr>
            </w:pPr>
            <w:r>
              <w:rPr>
                <w:rFonts w:hint="default" w:ascii="Times New Roman" w:hAnsi="Times New Roman" w:cs="Times New Roman"/>
                <w:b/>
                <w:color w:val="000000"/>
                <w:sz w:val="28"/>
                <w:szCs w:val="28"/>
              </w:rPr>
              <w:t>Үй-жайдың ауданы (м2)</w:t>
            </w:r>
          </w:p>
        </w:tc>
      </w:tr>
      <w:tr w14:paraId="4505B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88" w:type="dxa"/>
            <w:tcMar>
              <w:top w:w="15" w:type="dxa"/>
              <w:left w:w="15" w:type="dxa"/>
              <w:bottom w:w="15" w:type="dxa"/>
              <w:right w:w="15" w:type="dxa"/>
            </w:tcMar>
            <w:vAlign w:val="center"/>
          </w:tcPr>
          <w:p w14:paraId="7DA785CF">
            <w:pPr>
              <w:spacing w:after="20"/>
              <w:ind w:left="20"/>
              <w:jc w:val="center"/>
              <w:rPr>
                <w:rFonts w:hint="default" w:ascii="Times New Roman" w:hAnsi="Times New Roman" w:cs="Times New Roman"/>
                <w:sz w:val="28"/>
                <w:szCs w:val="28"/>
              </w:rPr>
            </w:pPr>
            <w:r>
              <w:rPr>
                <w:rFonts w:hint="default" w:ascii="Times New Roman" w:hAnsi="Times New Roman" w:cs="Times New Roman"/>
                <w:color w:val="000000"/>
                <w:sz w:val="28"/>
                <w:szCs w:val="28"/>
              </w:rPr>
              <w:t>1</w:t>
            </w:r>
          </w:p>
        </w:tc>
        <w:tc>
          <w:tcPr>
            <w:tcW w:w="1879" w:type="dxa"/>
            <w:tcMar>
              <w:top w:w="15" w:type="dxa"/>
              <w:left w:w="15" w:type="dxa"/>
              <w:bottom w:w="15" w:type="dxa"/>
              <w:right w:w="15" w:type="dxa"/>
            </w:tcMar>
            <w:vAlign w:val="center"/>
          </w:tcPr>
          <w:p w14:paraId="772FDE71">
            <w:pPr>
              <w:spacing w:after="20"/>
              <w:ind w:left="20"/>
              <w:jc w:val="center"/>
              <w:rPr>
                <w:rFonts w:hint="default" w:ascii="Times New Roman" w:hAnsi="Times New Roman" w:cs="Times New Roman"/>
                <w:sz w:val="28"/>
                <w:szCs w:val="28"/>
              </w:rPr>
            </w:pPr>
            <w:r>
              <w:rPr>
                <w:rFonts w:hint="default" w:ascii="Times New Roman" w:hAnsi="Times New Roman" w:cs="Times New Roman"/>
                <w:color w:val="000000"/>
                <w:sz w:val="28"/>
                <w:szCs w:val="28"/>
              </w:rPr>
              <w:t>2</w:t>
            </w:r>
          </w:p>
        </w:tc>
        <w:tc>
          <w:tcPr>
            <w:tcW w:w="4120" w:type="dxa"/>
            <w:tcMar>
              <w:top w:w="15" w:type="dxa"/>
              <w:left w:w="15" w:type="dxa"/>
              <w:bottom w:w="15" w:type="dxa"/>
              <w:right w:w="15" w:type="dxa"/>
            </w:tcMar>
            <w:vAlign w:val="center"/>
          </w:tcPr>
          <w:p w14:paraId="190B83A9">
            <w:pPr>
              <w:spacing w:after="20"/>
              <w:ind w:left="20"/>
              <w:jc w:val="center"/>
              <w:rPr>
                <w:rFonts w:hint="default" w:ascii="Times New Roman" w:hAnsi="Times New Roman" w:cs="Times New Roman"/>
                <w:sz w:val="28"/>
                <w:szCs w:val="28"/>
              </w:rPr>
            </w:pPr>
            <w:r>
              <w:rPr>
                <w:rFonts w:hint="default" w:ascii="Times New Roman" w:hAnsi="Times New Roman" w:cs="Times New Roman"/>
                <w:color w:val="000000"/>
                <w:sz w:val="28"/>
                <w:szCs w:val="28"/>
              </w:rPr>
              <w:t>3</w:t>
            </w:r>
          </w:p>
        </w:tc>
        <w:tc>
          <w:tcPr>
            <w:tcW w:w="1931" w:type="dxa"/>
            <w:tcMar>
              <w:top w:w="15" w:type="dxa"/>
              <w:left w:w="15" w:type="dxa"/>
              <w:bottom w:w="15" w:type="dxa"/>
              <w:right w:w="15" w:type="dxa"/>
            </w:tcMar>
            <w:vAlign w:val="center"/>
          </w:tcPr>
          <w:p w14:paraId="3910EAC4">
            <w:pPr>
              <w:spacing w:after="20"/>
              <w:ind w:left="20"/>
              <w:jc w:val="center"/>
              <w:rPr>
                <w:rFonts w:hint="default" w:ascii="Times New Roman" w:hAnsi="Times New Roman" w:cs="Times New Roman"/>
                <w:sz w:val="28"/>
                <w:szCs w:val="28"/>
              </w:rPr>
            </w:pPr>
            <w:r>
              <w:rPr>
                <w:rFonts w:hint="default" w:ascii="Times New Roman" w:hAnsi="Times New Roman" w:cs="Times New Roman"/>
                <w:color w:val="000000"/>
                <w:sz w:val="28"/>
                <w:szCs w:val="28"/>
              </w:rPr>
              <w:t>4</w:t>
            </w:r>
          </w:p>
        </w:tc>
      </w:tr>
      <w:tr w14:paraId="25D48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88" w:type="dxa"/>
            <w:tcMar>
              <w:top w:w="15" w:type="dxa"/>
              <w:left w:w="15" w:type="dxa"/>
              <w:bottom w:w="15" w:type="dxa"/>
              <w:right w:w="15" w:type="dxa"/>
            </w:tcMar>
            <w:vAlign w:val="center"/>
          </w:tcPr>
          <w:p w14:paraId="7D36B53E">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Типтік жоба,</w:t>
            </w:r>
          </w:p>
          <w:p w14:paraId="72B844F4">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Маяковский көшесі, 9</w:t>
            </w:r>
          </w:p>
        </w:tc>
        <w:tc>
          <w:tcPr>
            <w:tcW w:w="1879" w:type="dxa"/>
            <w:tcMar>
              <w:top w:w="15" w:type="dxa"/>
              <w:left w:w="15" w:type="dxa"/>
              <w:bottom w:w="15" w:type="dxa"/>
              <w:right w:w="15" w:type="dxa"/>
            </w:tcMar>
            <w:vAlign w:val="center"/>
          </w:tcPr>
          <w:p w14:paraId="36C06215">
            <w:pPr>
              <w:spacing w:after="0"/>
              <w:rPr>
                <w:rFonts w:hint="default" w:ascii="Times New Roman" w:hAnsi="Times New Roman" w:cs="Times New Roman"/>
                <w:sz w:val="28"/>
                <w:szCs w:val="28"/>
              </w:rPr>
            </w:pPr>
          </w:p>
        </w:tc>
        <w:tc>
          <w:tcPr>
            <w:tcW w:w="4120" w:type="dxa"/>
            <w:tcMar>
              <w:top w:w="15" w:type="dxa"/>
              <w:left w:w="15" w:type="dxa"/>
              <w:bottom w:w="15" w:type="dxa"/>
              <w:right w:w="15" w:type="dxa"/>
            </w:tcMar>
            <w:vAlign w:val="center"/>
          </w:tcPr>
          <w:p w14:paraId="37737C4C">
            <w:pPr>
              <w:spacing w:after="0"/>
              <w:rPr>
                <w:rFonts w:hint="default" w:ascii="Times New Roman" w:hAnsi="Times New Roman" w:cs="Times New Roman"/>
                <w:sz w:val="28"/>
                <w:szCs w:val="28"/>
              </w:rPr>
            </w:pPr>
            <w:r>
              <w:rPr>
                <w:rFonts w:hint="default" w:ascii="Times New Roman" w:hAnsi="Times New Roman" w:cs="Times New Roman"/>
                <w:sz w:val="28"/>
                <w:szCs w:val="28"/>
              </w:rPr>
              <w:t>1-4 сынып</w:t>
            </w:r>
          </w:p>
        </w:tc>
        <w:tc>
          <w:tcPr>
            <w:tcW w:w="1931" w:type="dxa"/>
            <w:tcMar>
              <w:top w:w="15" w:type="dxa"/>
              <w:left w:w="15" w:type="dxa"/>
              <w:bottom w:w="15" w:type="dxa"/>
              <w:right w:w="15" w:type="dxa"/>
            </w:tcMar>
            <w:vAlign w:val="center"/>
          </w:tcPr>
          <w:p w14:paraId="37F526AF">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51.7</w:t>
            </w:r>
          </w:p>
        </w:tc>
      </w:tr>
      <w:tr w14:paraId="1DCF7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88" w:type="dxa"/>
            <w:tcMar>
              <w:top w:w="15" w:type="dxa"/>
              <w:left w:w="15" w:type="dxa"/>
              <w:bottom w:w="15" w:type="dxa"/>
              <w:right w:w="15" w:type="dxa"/>
            </w:tcMar>
            <w:vAlign w:val="center"/>
          </w:tcPr>
          <w:p w14:paraId="3F26441F">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Типтік жоба,</w:t>
            </w:r>
          </w:p>
          <w:p w14:paraId="5AF96AFA">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Маяковский көшесі, 9</w:t>
            </w:r>
          </w:p>
        </w:tc>
        <w:tc>
          <w:tcPr>
            <w:tcW w:w="1879" w:type="dxa"/>
            <w:tcMar>
              <w:top w:w="15" w:type="dxa"/>
              <w:left w:w="15" w:type="dxa"/>
              <w:bottom w:w="15" w:type="dxa"/>
              <w:right w:w="15" w:type="dxa"/>
            </w:tcMar>
            <w:vAlign w:val="center"/>
          </w:tcPr>
          <w:p w14:paraId="6F6AFA6A">
            <w:pPr>
              <w:spacing w:after="0"/>
              <w:jc w:val="center"/>
              <w:rPr>
                <w:rFonts w:hint="default" w:ascii="Times New Roman" w:hAnsi="Times New Roman" w:cs="Times New Roman"/>
                <w:sz w:val="28"/>
                <w:szCs w:val="28"/>
              </w:rPr>
            </w:pPr>
          </w:p>
        </w:tc>
        <w:tc>
          <w:tcPr>
            <w:tcW w:w="4120" w:type="dxa"/>
            <w:tcMar>
              <w:top w:w="15" w:type="dxa"/>
              <w:left w:w="15" w:type="dxa"/>
              <w:bottom w:w="15" w:type="dxa"/>
              <w:right w:w="15" w:type="dxa"/>
            </w:tcMar>
          </w:tcPr>
          <w:p w14:paraId="0ECECA56">
            <w:pPr>
              <w:rPr>
                <w:rFonts w:hint="default" w:ascii="Times New Roman" w:hAnsi="Times New Roman" w:cs="Times New Roman"/>
                <w:sz w:val="28"/>
                <w:szCs w:val="28"/>
              </w:rPr>
            </w:pPr>
            <w:r>
              <w:rPr>
                <w:rFonts w:hint="default" w:ascii="Times New Roman" w:hAnsi="Times New Roman" w:cs="Times New Roman"/>
                <w:sz w:val="28"/>
                <w:szCs w:val="28"/>
              </w:rPr>
              <w:t>1-4 сынып</w:t>
            </w:r>
          </w:p>
        </w:tc>
        <w:tc>
          <w:tcPr>
            <w:tcW w:w="1931" w:type="dxa"/>
            <w:tcMar>
              <w:top w:w="15" w:type="dxa"/>
              <w:left w:w="15" w:type="dxa"/>
              <w:bottom w:w="15" w:type="dxa"/>
              <w:right w:w="15" w:type="dxa"/>
            </w:tcMar>
            <w:vAlign w:val="center"/>
          </w:tcPr>
          <w:p w14:paraId="0531D19B">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48.8</w:t>
            </w:r>
          </w:p>
        </w:tc>
      </w:tr>
      <w:tr w14:paraId="7D5B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88" w:type="dxa"/>
            <w:tcMar>
              <w:top w:w="15" w:type="dxa"/>
              <w:left w:w="15" w:type="dxa"/>
              <w:bottom w:w="15" w:type="dxa"/>
              <w:right w:w="15" w:type="dxa"/>
            </w:tcMar>
            <w:vAlign w:val="center"/>
          </w:tcPr>
          <w:p w14:paraId="35AE527F">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Типтік жоба,</w:t>
            </w:r>
          </w:p>
          <w:p w14:paraId="685BF6F0">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Маяковский көшесі, 9</w:t>
            </w:r>
          </w:p>
        </w:tc>
        <w:tc>
          <w:tcPr>
            <w:tcW w:w="1879" w:type="dxa"/>
            <w:tcMar>
              <w:top w:w="15" w:type="dxa"/>
              <w:left w:w="15" w:type="dxa"/>
              <w:bottom w:w="15" w:type="dxa"/>
              <w:right w:w="15" w:type="dxa"/>
            </w:tcMar>
            <w:vAlign w:val="center"/>
          </w:tcPr>
          <w:p w14:paraId="10C17DE4">
            <w:pPr>
              <w:spacing w:after="0"/>
              <w:jc w:val="center"/>
              <w:rPr>
                <w:rFonts w:hint="default" w:ascii="Times New Roman" w:hAnsi="Times New Roman" w:cs="Times New Roman"/>
                <w:sz w:val="28"/>
                <w:szCs w:val="28"/>
              </w:rPr>
            </w:pPr>
          </w:p>
        </w:tc>
        <w:tc>
          <w:tcPr>
            <w:tcW w:w="4120" w:type="dxa"/>
            <w:tcMar>
              <w:top w:w="15" w:type="dxa"/>
              <w:left w:w="15" w:type="dxa"/>
              <w:bottom w:w="15" w:type="dxa"/>
              <w:right w:w="15" w:type="dxa"/>
            </w:tcMar>
          </w:tcPr>
          <w:p w14:paraId="061257C5">
            <w:pPr>
              <w:rPr>
                <w:rFonts w:hint="default" w:ascii="Times New Roman" w:hAnsi="Times New Roman" w:cs="Times New Roman"/>
                <w:sz w:val="28"/>
                <w:szCs w:val="28"/>
              </w:rPr>
            </w:pPr>
            <w:r>
              <w:rPr>
                <w:rFonts w:hint="default" w:ascii="Times New Roman" w:hAnsi="Times New Roman" w:cs="Times New Roman"/>
                <w:sz w:val="28"/>
                <w:szCs w:val="28"/>
              </w:rPr>
              <w:t>1-4 сынып</w:t>
            </w:r>
          </w:p>
        </w:tc>
        <w:tc>
          <w:tcPr>
            <w:tcW w:w="1931" w:type="dxa"/>
            <w:tcMar>
              <w:top w:w="15" w:type="dxa"/>
              <w:left w:w="15" w:type="dxa"/>
              <w:bottom w:w="15" w:type="dxa"/>
              <w:right w:w="15" w:type="dxa"/>
            </w:tcMar>
            <w:vAlign w:val="center"/>
          </w:tcPr>
          <w:p w14:paraId="4FDA0884">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48.8</w:t>
            </w:r>
          </w:p>
        </w:tc>
      </w:tr>
      <w:tr w14:paraId="596A1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88" w:type="dxa"/>
            <w:tcMar>
              <w:top w:w="15" w:type="dxa"/>
              <w:left w:w="15" w:type="dxa"/>
              <w:bottom w:w="15" w:type="dxa"/>
              <w:right w:w="15" w:type="dxa"/>
            </w:tcMar>
            <w:vAlign w:val="center"/>
          </w:tcPr>
          <w:p w14:paraId="73EFD577">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Типтік жоба,</w:t>
            </w:r>
          </w:p>
          <w:p w14:paraId="60800919">
            <w:pPr>
              <w:spacing w:after="0"/>
              <w:rPr>
                <w:rFonts w:hint="default" w:ascii="Times New Roman" w:hAnsi="Times New Roman" w:cs="Times New Roman"/>
                <w:sz w:val="28"/>
                <w:szCs w:val="28"/>
              </w:rPr>
            </w:pPr>
            <w:r>
              <w:rPr>
                <w:rFonts w:hint="default" w:ascii="Times New Roman" w:hAnsi="Times New Roman" w:cs="Times New Roman"/>
                <w:sz w:val="28"/>
                <w:szCs w:val="28"/>
              </w:rPr>
              <w:t>Маяковский көшесі, 9</w:t>
            </w:r>
          </w:p>
        </w:tc>
        <w:tc>
          <w:tcPr>
            <w:tcW w:w="1879" w:type="dxa"/>
            <w:tcMar>
              <w:top w:w="15" w:type="dxa"/>
              <w:left w:w="15" w:type="dxa"/>
              <w:bottom w:w="15" w:type="dxa"/>
              <w:right w:w="15" w:type="dxa"/>
            </w:tcMar>
            <w:vAlign w:val="center"/>
          </w:tcPr>
          <w:p w14:paraId="09B5A8E8">
            <w:pPr>
              <w:spacing w:after="0"/>
              <w:jc w:val="center"/>
              <w:rPr>
                <w:rFonts w:hint="default" w:ascii="Times New Roman" w:hAnsi="Times New Roman" w:cs="Times New Roman"/>
                <w:sz w:val="28"/>
                <w:szCs w:val="28"/>
              </w:rPr>
            </w:pPr>
          </w:p>
        </w:tc>
        <w:tc>
          <w:tcPr>
            <w:tcW w:w="4120" w:type="dxa"/>
            <w:tcMar>
              <w:top w:w="15" w:type="dxa"/>
              <w:left w:w="15" w:type="dxa"/>
              <w:bottom w:w="15" w:type="dxa"/>
              <w:right w:w="15" w:type="dxa"/>
            </w:tcMar>
          </w:tcPr>
          <w:p w14:paraId="1E585518">
            <w:pPr>
              <w:rPr>
                <w:rFonts w:hint="default" w:ascii="Times New Roman" w:hAnsi="Times New Roman" w:cs="Times New Roman"/>
                <w:sz w:val="28"/>
                <w:szCs w:val="28"/>
              </w:rPr>
            </w:pPr>
            <w:r>
              <w:rPr>
                <w:rFonts w:hint="default" w:ascii="Times New Roman" w:hAnsi="Times New Roman" w:cs="Times New Roman"/>
                <w:sz w:val="28"/>
                <w:szCs w:val="28"/>
              </w:rPr>
              <w:t>1-4 сынып</w:t>
            </w:r>
          </w:p>
        </w:tc>
        <w:tc>
          <w:tcPr>
            <w:tcW w:w="1931" w:type="dxa"/>
            <w:tcMar>
              <w:top w:w="15" w:type="dxa"/>
              <w:left w:w="15" w:type="dxa"/>
              <w:bottom w:w="15" w:type="dxa"/>
              <w:right w:w="15" w:type="dxa"/>
            </w:tcMar>
            <w:vAlign w:val="center"/>
          </w:tcPr>
          <w:p w14:paraId="41360187">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48.6</w:t>
            </w:r>
          </w:p>
        </w:tc>
      </w:tr>
      <w:tr w14:paraId="0E1F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88" w:type="dxa"/>
            <w:tcMar>
              <w:top w:w="15" w:type="dxa"/>
              <w:left w:w="15" w:type="dxa"/>
              <w:bottom w:w="15" w:type="dxa"/>
              <w:right w:w="15" w:type="dxa"/>
            </w:tcMar>
            <w:vAlign w:val="center"/>
          </w:tcPr>
          <w:p w14:paraId="46CCD0EB">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Типтік жоба,</w:t>
            </w:r>
          </w:p>
          <w:p w14:paraId="79B13108">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Маяковский көшесі, 9</w:t>
            </w:r>
          </w:p>
        </w:tc>
        <w:tc>
          <w:tcPr>
            <w:tcW w:w="1879" w:type="dxa"/>
            <w:tcMar>
              <w:top w:w="15" w:type="dxa"/>
              <w:left w:w="15" w:type="dxa"/>
              <w:bottom w:w="15" w:type="dxa"/>
              <w:right w:w="15" w:type="dxa"/>
            </w:tcMar>
            <w:vAlign w:val="center"/>
          </w:tcPr>
          <w:p w14:paraId="3DA6D02E">
            <w:pPr>
              <w:spacing w:after="0"/>
              <w:jc w:val="center"/>
              <w:rPr>
                <w:rFonts w:hint="default" w:ascii="Times New Roman" w:hAnsi="Times New Roman" w:cs="Times New Roman"/>
                <w:sz w:val="28"/>
                <w:szCs w:val="28"/>
              </w:rPr>
            </w:pPr>
          </w:p>
        </w:tc>
        <w:tc>
          <w:tcPr>
            <w:tcW w:w="4120" w:type="dxa"/>
            <w:tcMar>
              <w:top w:w="15" w:type="dxa"/>
              <w:left w:w="15" w:type="dxa"/>
              <w:bottom w:w="15" w:type="dxa"/>
              <w:right w:w="15" w:type="dxa"/>
            </w:tcMar>
          </w:tcPr>
          <w:p w14:paraId="5EC3A928">
            <w:pPr>
              <w:rPr>
                <w:rFonts w:hint="default" w:ascii="Times New Roman" w:hAnsi="Times New Roman" w:cs="Times New Roman"/>
                <w:sz w:val="28"/>
                <w:szCs w:val="28"/>
              </w:rPr>
            </w:pPr>
            <w:r>
              <w:rPr>
                <w:rFonts w:hint="default" w:ascii="Times New Roman" w:hAnsi="Times New Roman" w:cs="Times New Roman"/>
                <w:sz w:val="28"/>
                <w:szCs w:val="28"/>
              </w:rPr>
              <w:t>Сынып бөлмесі (химия)</w:t>
            </w:r>
          </w:p>
        </w:tc>
        <w:tc>
          <w:tcPr>
            <w:tcW w:w="1931" w:type="dxa"/>
            <w:tcMar>
              <w:top w:w="15" w:type="dxa"/>
              <w:left w:w="15" w:type="dxa"/>
              <w:bottom w:w="15" w:type="dxa"/>
              <w:right w:w="15" w:type="dxa"/>
            </w:tcMar>
            <w:vAlign w:val="center"/>
          </w:tcPr>
          <w:p w14:paraId="7B375C07">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65.8</w:t>
            </w:r>
          </w:p>
        </w:tc>
      </w:tr>
      <w:tr w14:paraId="32B7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88" w:type="dxa"/>
            <w:tcMar>
              <w:top w:w="15" w:type="dxa"/>
              <w:left w:w="15" w:type="dxa"/>
              <w:bottom w:w="15" w:type="dxa"/>
              <w:right w:w="15" w:type="dxa"/>
            </w:tcMar>
            <w:vAlign w:val="center"/>
          </w:tcPr>
          <w:p w14:paraId="60D25829">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Типтік жоба,</w:t>
            </w:r>
          </w:p>
          <w:p w14:paraId="5FF98B3F">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Маяковский көшесі, 9</w:t>
            </w:r>
          </w:p>
        </w:tc>
        <w:tc>
          <w:tcPr>
            <w:tcW w:w="1879" w:type="dxa"/>
            <w:tcMar>
              <w:top w:w="15" w:type="dxa"/>
              <w:left w:w="15" w:type="dxa"/>
              <w:bottom w:w="15" w:type="dxa"/>
              <w:right w:w="15" w:type="dxa"/>
            </w:tcMar>
            <w:vAlign w:val="center"/>
          </w:tcPr>
          <w:p w14:paraId="2DA3CD89">
            <w:pPr>
              <w:spacing w:after="0"/>
              <w:jc w:val="center"/>
              <w:rPr>
                <w:rFonts w:hint="default" w:ascii="Times New Roman" w:hAnsi="Times New Roman" w:cs="Times New Roman"/>
                <w:sz w:val="28"/>
                <w:szCs w:val="28"/>
              </w:rPr>
            </w:pPr>
          </w:p>
        </w:tc>
        <w:tc>
          <w:tcPr>
            <w:tcW w:w="4120" w:type="dxa"/>
            <w:tcMar>
              <w:top w:w="15" w:type="dxa"/>
              <w:left w:w="15" w:type="dxa"/>
              <w:bottom w:w="15" w:type="dxa"/>
              <w:right w:w="15" w:type="dxa"/>
            </w:tcMar>
          </w:tcPr>
          <w:p w14:paraId="73E4729B">
            <w:pPr>
              <w:rPr>
                <w:rFonts w:hint="default" w:ascii="Times New Roman" w:hAnsi="Times New Roman" w:cs="Times New Roman"/>
                <w:sz w:val="28"/>
                <w:szCs w:val="28"/>
              </w:rPr>
            </w:pPr>
            <w:r>
              <w:rPr>
                <w:rFonts w:hint="default" w:ascii="Times New Roman" w:hAnsi="Times New Roman" w:cs="Times New Roman"/>
                <w:sz w:val="28"/>
                <w:szCs w:val="28"/>
              </w:rPr>
              <w:t>1-4 сынып</w:t>
            </w:r>
          </w:p>
        </w:tc>
        <w:tc>
          <w:tcPr>
            <w:tcW w:w="1931" w:type="dxa"/>
            <w:tcMar>
              <w:top w:w="15" w:type="dxa"/>
              <w:left w:w="15" w:type="dxa"/>
              <w:bottom w:w="15" w:type="dxa"/>
              <w:right w:w="15" w:type="dxa"/>
            </w:tcMar>
            <w:vAlign w:val="center"/>
          </w:tcPr>
          <w:p w14:paraId="5DF40C68">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63.34</w:t>
            </w:r>
          </w:p>
        </w:tc>
      </w:tr>
      <w:tr w14:paraId="4911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88" w:type="dxa"/>
            <w:tcMar>
              <w:top w:w="15" w:type="dxa"/>
              <w:left w:w="15" w:type="dxa"/>
              <w:bottom w:w="15" w:type="dxa"/>
              <w:right w:w="15" w:type="dxa"/>
            </w:tcMar>
            <w:vAlign w:val="center"/>
          </w:tcPr>
          <w:p w14:paraId="46901EE6">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Типтік жоба,</w:t>
            </w:r>
          </w:p>
          <w:p w14:paraId="6FBF612B">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Маяковский көшесі, 9</w:t>
            </w:r>
          </w:p>
        </w:tc>
        <w:tc>
          <w:tcPr>
            <w:tcW w:w="1879" w:type="dxa"/>
            <w:tcMar>
              <w:top w:w="15" w:type="dxa"/>
              <w:left w:w="15" w:type="dxa"/>
              <w:bottom w:w="15" w:type="dxa"/>
              <w:right w:w="15" w:type="dxa"/>
            </w:tcMar>
            <w:vAlign w:val="center"/>
          </w:tcPr>
          <w:p w14:paraId="1BFAD21B">
            <w:pPr>
              <w:spacing w:after="0"/>
              <w:jc w:val="center"/>
              <w:rPr>
                <w:rFonts w:hint="default" w:ascii="Times New Roman" w:hAnsi="Times New Roman" w:cs="Times New Roman"/>
                <w:sz w:val="28"/>
                <w:szCs w:val="28"/>
              </w:rPr>
            </w:pPr>
          </w:p>
        </w:tc>
        <w:tc>
          <w:tcPr>
            <w:tcW w:w="4120" w:type="dxa"/>
            <w:tcMar>
              <w:top w:w="15" w:type="dxa"/>
              <w:left w:w="15" w:type="dxa"/>
              <w:bottom w:w="15" w:type="dxa"/>
              <w:right w:w="15" w:type="dxa"/>
            </w:tcMar>
          </w:tcPr>
          <w:p w14:paraId="188C603A">
            <w:pPr>
              <w:rPr>
                <w:rFonts w:hint="default" w:ascii="Times New Roman" w:hAnsi="Times New Roman" w:cs="Times New Roman"/>
                <w:sz w:val="28"/>
                <w:szCs w:val="28"/>
              </w:rPr>
            </w:pPr>
            <w:r>
              <w:rPr>
                <w:rFonts w:hint="default" w:ascii="Times New Roman" w:hAnsi="Times New Roman" w:cs="Times New Roman"/>
                <w:sz w:val="28"/>
                <w:szCs w:val="28"/>
              </w:rPr>
              <w:t>Сынып бөлмесі (информатика)</w:t>
            </w:r>
          </w:p>
        </w:tc>
        <w:tc>
          <w:tcPr>
            <w:tcW w:w="1931" w:type="dxa"/>
            <w:tcMar>
              <w:top w:w="15" w:type="dxa"/>
              <w:left w:w="15" w:type="dxa"/>
              <w:bottom w:w="15" w:type="dxa"/>
              <w:right w:w="15" w:type="dxa"/>
            </w:tcMar>
            <w:vAlign w:val="center"/>
          </w:tcPr>
          <w:p w14:paraId="3C122941">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48.8</w:t>
            </w:r>
          </w:p>
        </w:tc>
      </w:tr>
      <w:tr w14:paraId="602A9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88" w:type="dxa"/>
            <w:tcMar>
              <w:top w:w="15" w:type="dxa"/>
              <w:left w:w="15" w:type="dxa"/>
              <w:bottom w:w="15" w:type="dxa"/>
              <w:right w:w="15" w:type="dxa"/>
            </w:tcMar>
            <w:vAlign w:val="center"/>
          </w:tcPr>
          <w:p w14:paraId="770E4271">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Типтік жоба,</w:t>
            </w:r>
          </w:p>
          <w:p w14:paraId="4E829963">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Маяковский көшесі, 9</w:t>
            </w:r>
          </w:p>
        </w:tc>
        <w:tc>
          <w:tcPr>
            <w:tcW w:w="1879" w:type="dxa"/>
            <w:tcMar>
              <w:top w:w="15" w:type="dxa"/>
              <w:left w:w="15" w:type="dxa"/>
              <w:bottom w:w="15" w:type="dxa"/>
              <w:right w:w="15" w:type="dxa"/>
            </w:tcMar>
            <w:vAlign w:val="center"/>
          </w:tcPr>
          <w:p w14:paraId="2E6C797E">
            <w:pPr>
              <w:spacing w:after="0"/>
              <w:jc w:val="center"/>
              <w:rPr>
                <w:rFonts w:hint="default" w:ascii="Times New Roman" w:hAnsi="Times New Roman" w:cs="Times New Roman"/>
                <w:sz w:val="28"/>
                <w:szCs w:val="28"/>
              </w:rPr>
            </w:pPr>
          </w:p>
        </w:tc>
        <w:tc>
          <w:tcPr>
            <w:tcW w:w="4120" w:type="dxa"/>
            <w:tcMar>
              <w:top w:w="15" w:type="dxa"/>
              <w:left w:w="15" w:type="dxa"/>
              <w:bottom w:w="15" w:type="dxa"/>
              <w:right w:w="15" w:type="dxa"/>
            </w:tcMar>
          </w:tcPr>
          <w:p w14:paraId="2E7614B9">
            <w:pPr>
              <w:rPr>
                <w:rFonts w:hint="default" w:ascii="Times New Roman" w:hAnsi="Times New Roman" w:cs="Times New Roman"/>
                <w:sz w:val="28"/>
                <w:szCs w:val="28"/>
              </w:rPr>
            </w:pPr>
            <w:r>
              <w:rPr>
                <w:rFonts w:hint="default" w:ascii="Times New Roman" w:hAnsi="Times New Roman" w:cs="Times New Roman"/>
                <w:sz w:val="28"/>
                <w:szCs w:val="28"/>
              </w:rPr>
              <w:t>Тәрбие сыныбы (қазақ тілі)</w:t>
            </w:r>
          </w:p>
        </w:tc>
        <w:tc>
          <w:tcPr>
            <w:tcW w:w="1931" w:type="dxa"/>
            <w:tcMar>
              <w:top w:w="15" w:type="dxa"/>
              <w:left w:w="15" w:type="dxa"/>
              <w:bottom w:w="15" w:type="dxa"/>
              <w:right w:w="15" w:type="dxa"/>
            </w:tcMar>
            <w:vAlign w:val="center"/>
          </w:tcPr>
          <w:p w14:paraId="3ECCB2BE">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48.8</w:t>
            </w:r>
          </w:p>
        </w:tc>
      </w:tr>
      <w:tr w14:paraId="1261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88" w:type="dxa"/>
            <w:tcMar>
              <w:top w:w="15" w:type="dxa"/>
              <w:left w:w="15" w:type="dxa"/>
              <w:bottom w:w="15" w:type="dxa"/>
              <w:right w:w="15" w:type="dxa"/>
            </w:tcMar>
            <w:vAlign w:val="center"/>
          </w:tcPr>
          <w:p w14:paraId="3F866D60">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Типтік жоба,</w:t>
            </w:r>
          </w:p>
          <w:p w14:paraId="7FF94D95">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Маяковский көшесі, 9</w:t>
            </w:r>
          </w:p>
        </w:tc>
        <w:tc>
          <w:tcPr>
            <w:tcW w:w="1879" w:type="dxa"/>
            <w:tcMar>
              <w:top w:w="15" w:type="dxa"/>
              <w:left w:w="15" w:type="dxa"/>
              <w:bottom w:w="15" w:type="dxa"/>
              <w:right w:w="15" w:type="dxa"/>
            </w:tcMar>
            <w:vAlign w:val="center"/>
          </w:tcPr>
          <w:p w14:paraId="5BFDE962">
            <w:pPr>
              <w:spacing w:after="0"/>
              <w:jc w:val="center"/>
              <w:rPr>
                <w:rFonts w:hint="default" w:ascii="Times New Roman" w:hAnsi="Times New Roman" w:cs="Times New Roman"/>
                <w:sz w:val="28"/>
                <w:szCs w:val="28"/>
              </w:rPr>
            </w:pPr>
          </w:p>
        </w:tc>
        <w:tc>
          <w:tcPr>
            <w:tcW w:w="4120" w:type="dxa"/>
            <w:tcMar>
              <w:top w:w="15" w:type="dxa"/>
              <w:left w:w="15" w:type="dxa"/>
              <w:bottom w:w="15" w:type="dxa"/>
              <w:right w:w="15" w:type="dxa"/>
            </w:tcMar>
          </w:tcPr>
          <w:p w14:paraId="5AE65174">
            <w:pPr>
              <w:rPr>
                <w:rFonts w:hint="default" w:ascii="Times New Roman" w:hAnsi="Times New Roman" w:cs="Times New Roman"/>
                <w:sz w:val="28"/>
                <w:szCs w:val="28"/>
              </w:rPr>
            </w:pPr>
            <w:r>
              <w:rPr>
                <w:rFonts w:hint="default" w:ascii="Times New Roman" w:hAnsi="Times New Roman" w:cs="Times New Roman"/>
                <w:sz w:val="28"/>
                <w:szCs w:val="28"/>
              </w:rPr>
              <w:t>Сынып (тарих)</w:t>
            </w:r>
          </w:p>
        </w:tc>
        <w:tc>
          <w:tcPr>
            <w:tcW w:w="1931" w:type="dxa"/>
            <w:tcMar>
              <w:top w:w="15" w:type="dxa"/>
              <w:left w:w="15" w:type="dxa"/>
              <w:bottom w:w="15" w:type="dxa"/>
              <w:right w:w="15" w:type="dxa"/>
            </w:tcMar>
            <w:vAlign w:val="center"/>
          </w:tcPr>
          <w:p w14:paraId="74E41956">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48.8</w:t>
            </w:r>
          </w:p>
        </w:tc>
      </w:tr>
      <w:tr w14:paraId="31130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88" w:type="dxa"/>
            <w:tcMar>
              <w:top w:w="15" w:type="dxa"/>
              <w:left w:w="15" w:type="dxa"/>
              <w:bottom w:w="15" w:type="dxa"/>
              <w:right w:w="15" w:type="dxa"/>
            </w:tcMar>
            <w:vAlign w:val="center"/>
          </w:tcPr>
          <w:p w14:paraId="105071DF">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Типтік жоба,</w:t>
            </w:r>
          </w:p>
          <w:p w14:paraId="007FA244">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Маяковский көшесі, 9</w:t>
            </w:r>
          </w:p>
        </w:tc>
        <w:tc>
          <w:tcPr>
            <w:tcW w:w="1879" w:type="dxa"/>
            <w:tcMar>
              <w:top w:w="15" w:type="dxa"/>
              <w:left w:w="15" w:type="dxa"/>
              <w:bottom w:w="15" w:type="dxa"/>
              <w:right w:w="15" w:type="dxa"/>
            </w:tcMar>
            <w:vAlign w:val="center"/>
          </w:tcPr>
          <w:p w14:paraId="319B8BF2">
            <w:pPr>
              <w:spacing w:after="0"/>
              <w:jc w:val="center"/>
              <w:rPr>
                <w:rFonts w:hint="default" w:ascii="Times New Roman" w:hAnsi="Times New Roman" w:cs="Times New Roman"/>
                <w:sz w:val="28"/>
                <w:szCs w:val="28"/>
              </w:rPr>
            </w:pPr>
          </w:p>
        </w:tc>
        <w:tc>
          <w:tcPr>
            <w:tcW w:w="4120" w:type="dxa"/>
            <w:tcMar>
              <w:top w:w="15" w:type="dxa"/>
              <w:left w:w="15" w:type="dxa"/>
              <w:bottom w:w="15" w:type="dxa"/>
              <w:right w:w="15" w:type="dxa"/>
            </w:tcMar>
          </w:tcPr>
          <w:p w14:paraId="2CA51134">
            <w:pPr>
              <w:rPr>
                <w:rFonts w:hint="default" w:ascii="Times New Roman" w:hAnsi="Times New Roman" w:cs="Times New Roman"/>
                <w:sz w:val="28"/>
                <w:szCs w:val="28"/>
              </w:rPr>
            </w:pPr>
            <w:r>
              <w:rPr>
                <w:rFonts w:hint="default" w:ascii="Times New Roman" w:hAnsi="Times New Roman" w:cs="Times New Roman"/>
                <w:sz w:val="28"/>
                <w:szCs w:val="28"/>
              </w:rPr>
              <w:t>Оқу сыныбы (биология)</w:t>
            </w:r>
          </w:p>
        </w:tc>
        <w:tc>
          <w:tcPr>
            <w:tcW w:w="1931" w:type="dxa"/>
            <w:tcMar>
              <w:top w:w="15" w:type="dxa"/>
              <w:left w:w="15" w:type="dxa"/>
              <w:bottom w:w="15" w:type="dxa"/>
              <w:right w:w="15" w:type="dxa"/>
            </w:tcMar>
            <w:vAlign w:val="center"/>
          </w:tcPr>
          <w:p w14:paraId="533FEAF0">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49.1</w:t>
            </w:r>
          </w:p>
        </w:tc>
      </w:tr>
      <w:tr w14:paraId="67C7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88" w:type="dxa"/>
            <w:tcMar>
              <w:top w:w="15" w:type="dxa"/>
              <w:left w:w="15" w:type="dxa"/>
              <w:bottom w:w="15" w:type="dxa"/>
              <w:right w:w="15" w:type="dxa"/>
            </w:tcMar>
            <w:vAlign w:val="center"/>
          </w:tcPr>
          <w:p w14:paraId="2FE0AE37">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Типтік жоба,</w:t>
            </w:r>
          </w:p>
          <w:p w14:paraId="6DD43646">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Маяковский көшесі, 9</w:t>
            </w:r>
          </w:p>
        </w:tc>
        <w:tc>
          <w:tcPr>
            <w:tcW w:w="1879" w:type="dxa"/>
            <w:tcMar>
              <w:top w:w="15" w:type="dxa"/>
              <w:left w:w="15" w:type="dxa"/>
              <w:bottom w:w="15" w:type="dxa"/>
              <w:right w:w="15" w:type="dxa"/>
            </w:tcMar>
            <w:vAlign w:val="center"/>
          </w:tcPr>
          <w:p w14:paraId="186F31E6">
            <w:pPr>
              <w:spacing w:after="0"/>
              <w:jc w:val="center"/>
              <w:rPr>
                <w:rFonts w:hint="default" w:ascii="Times New Roman" w:hAnsi="Times New Roman" w:cs="Times New Roman"/>
                <w:sz w:val="28"/>
                <w:szCs w:val="28"/>
              </w:rPr>
            </w:pPr>
          </w:p>
        </w:tc>
        <w:tc>
          <w:tcPr>
            <w:tcW w:w="4120" w:type="dxa"/>
            <w:tcMar>
              <w:top w:w="15" w:type="dxa"/>
              <w:left w:w="15" w:type="dxa"/>
              <w:bottom w:w="15" w:type="dxa"/>
              <w:right w:w="15" w:type="dxa"/>
            </w:tcMar>
          </w:tcPr>
          <w:p w14:paraId="2CAF97B1">
            <w:pPr>
              <w:rPr>
                <w:rFonts w:hint="default" w:ascii="Times New Roman" w:hAnsi="Times New Roman" w:cs="Times New Roman"/>
                <w:sz w:val="28"/>
                <w:szCs w:val="28"/>
              </w:rPr>
            </w:pPr>
            <w:r>
              <w:rPr>
                <w:rFonts w:hint="default" w:ascii="Times New Roman" w:hAnsi="Times New Roman" w:cs="Times New Roman"/>
                <w:sz w:val="28"/>
                <w:szCs w:val="28"/>
              </w:rPr>
              <w:t>Оқу сыныбы (орыс тілі)</w:t>
            </w:r>
          </w:p>
        </w:tc>
        <w:tc>
          <w:tcPr>
            <w:tcW w:w="1931" w:type="dxa"/>
            <w:tcMar>
              <w:top w:w="15" w:type="dxa"/>
              <w:left w:w="15" w:type="dxa"/>
              <w:bottom w:w="15" w:type="dxa"/>
              <w:right w:w="15" w:type="dxa"/>
            </w:tcMar>
            <w:vAlign w:val="center"/>
          </w:tcPr>
          <w:p w14:paraId="18ABBA4F">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48.3</w:t>
            </w:r>
          </w:p>
        </w:tc>
      </w:tr>
      <w:tr w14:paraId="6E68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88" w:type="dxa"/>
            <w:tcMar>
              <w:top w:w="15" w:type="dxa"/>
              <w:left w:w="15" w:type="dxa"/>
              <w:bottom w:w="15" w:type="dxa"/>
              <w:right w:w="15" w:type="dxa"/>
            </w:tcMar>
            <w:vAlign w:val="center"/>
          </w:tcPr>
          <w:p w14:paraId="255F1451">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Типтік жоба,</w:t>
            </w:r>
          </w:p>
          <w:p w14:paraId="67883770">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Маяковский көшесі, 9</w:t>
            </w:r>
          </w:p>
        </w:tc>
        <w:tc>
          <w:tcPr>
            <w:tcW w:w="1879" w:type="dxa"/>
            <w:tcMar>
              <w:top w:w="15" w:type="dxa"/>
              <w:left w:w="15" w:type="dxa"/>
              <w:bottom w:w="15" w:type="dxa"/>
              <w:right w:w="15" w:type="dxa"/>
            </w:tcMar>
            <w:vAlign w:val="center"/>
          </w:tcPr>
          <w:p w14:paraId="3A649C4C">
            <w:pPr>
              <w:spacing w:after="0"/>
              <w:jc w:val="center"/>
              <w:rPr>
                <w:rFonts w:hint="default" w:ascii="Times New Roman" w:hAnsi="Times New Roman" w:cs="Times New Roman"/>
                <w:sz w:val="28"/>
                <w:szCs w:val="28"/>
              </w:rPr>
            </w:pPr>
          </w:p>
        </w:tc>
        <w:tc>
          <w:tcPr>
            <w:tcW w:w="4120" w:type="dxa"/>
            <w:tcMar>
              <w:top w:w="15" w:type="dxa"/>
              <w:left w:w="15" w:type="dxa"/>
              <w:bottom w:w="15" w:type="dxa"/>
              <w:right w:w="15" w:type="dxa"/>
            </w:tcMar>
          </w:tcPr>
          <w:p w14:paraId="00BC625D">
            <w:pPr>
              <w:rPr>
                <w:rFonts w:hint="default" w:ascii="Times New Roman" w:hAnsi="Times New Roman" w:cs="Times New Roman"/>
                <w:sz w:val="28"/>
                <w:szCs w:val="28"/>
              </w:rPr>
            </w:pPr>
            <w:r>
              <w:rPr>
                <w:rFonts w:hint="default" w:ascii="Times New Roman" w:hAnsi="Times New Roman" w:cs="Times New Roman"/>
                <w:sz w:val="28"/>
                <w:szCs w:val="28"/>
              </w:rPr>
              <w:t>Кабинет (математика)</w:t>
            </w:r>
          </w:p>
        </w:tc>
        <w:tc>
          <w:tcPr>
            <w:tcW w:w="1931" w:type="dxa"/>
            <w:tcMar>
              <w:top w:w="15" w:type="dxa"/>
              <w:left w:w="15" w:type="dxa"/>
              <w:bottom w:w="15" w:type="dxa"/>
              <w:right w:w="15" w:type="dxa"/>
            </w:tcMar>
            <w:vAlign w:val="center"/>
          </w:tcPr>
          <w:p w14:paraId="482EF48B">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49.1</w:t>
            </w:r>
          </w:p>
        </w:tc>
      </w:tr>
      <w:tr w14:paraId="769C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88" w:type="dxa"/>
            <w:tcMar>
              <w:top w:w="15" w:type="dxa"/>
              <w:left w:w="15" w:type="dxa"/>
              <w:bottom w:w="15" w:type="dxa"/>
              <w:right w:w="15" w:type="dxa"/>
            </w:tcMar>
            <w:vAlign w:val="center"/>
          </w:tcPr>
          <w:p w14:paraId="0954B74B">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Типтік жоба,</w:t>
            </w:r>
          </w:p>
          <w:p w14:paraId="03413F4B">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Маяковский көшесі, 9</w:t>
            </w:r>
          </w:p>
        </w:tc>
        <w:tc>
          <w:tcPr>
            <w:tcW w:w="1879" w:type="dxa"/>
            <w:tcMar>
              <w:top w:w="15" w:type="dxa"/>
              <w:left w:w="15" w:type="dxa"/>
              <w:bottom w:w="15" w:type="dxa"/>
              <w:right w:w="15" w:type="dxa"/>
            </w:tcMar>
            <w:vAlign w:val="center"/>
          </w:tcPr>
          <w:p w14:paraId="54F1E492">
            <w:pPr>
              <w:spacing w:after="0"/>
              <w:jc w:val="center"/>
              <w:rPr>
                <w:rFonts w:hint="default" w:ascii="Times New Roman" w:hAnsi="Times New Roman" w:cs="Times New Roman"/>
                <w:sz w:val="28"/>
                <w:szCs w:val="28"/>
              </w:rPr>
            </w:pPr>
          </w:p>
        </w:tc>
        <w:tc>
          <w:tcPr>
            <w:tcW w:w="4120" w:type="dxa"/>
            <w:tcMar>
              <w:top w:w="15" w:type="dxa"/>
              <w:left w:w="15" w:type="dxa"/>
              <w:bottom w:w="15" w:type="dxa"/>
              <w:right w:w="15" w:type="dxa"/>
            </w:tcMar>
          </w:tcPr>
          <w:p w14:paraId="399317EE">
            <w:pPr>
              <w:rPr>
                <w:rFonts w:hint="default" w:ascii="Times New Roman" w:hAnsi="Times New Roman" w:cs="Times New Roman"/>
                <w:sz w:val="28"/>
                <w:szCs w:val="28"/>
              </w:rPr>
            </w:pPr>
            <w:r>
              <w:rPr>
                <w:rFonts w:hint="default" w:ascii="Times New Roman" w:hAnsi="Times New Roman" w:cs="Times New Roman"/>
                <w:sz w:val="28"/>
                <w:szCs w:val="28"/>
              </w:rPr>
              <w:t>Оқу сыныбы (ағылшын тілі)</w:t>
            </w:r>
          </w:p>
        </w:tc>
        <w:tc>
          <w:tcPr>
            <w:tcW w:w="1931" w:type="dxa"/>
            <w:tcMar>
              <w:top w:w="15" w:type="dxa"/>
              <w:left w:w="15" w:type="dxa"/>
              <w:bottom w:w="15" w:type="dxa"/>
              <w:right w:w="15" w:type="dxa"/>
            </w:tcMar>
          </w:tcPr>
          <w:p w14:paraId="021FC52C">
            <w:pPr>
              <w:jc w:val="center"/>
              <w:rPr>
                <w:rFonts w:hint="default" w:ascii="Times New Roman" w:hAnsi="Times New Roman" w:cs="Times New Roman"/>
                <w:sz w:val="28"/>
                <w:szCs w:val="28"/>
              </w:rPr>
            </w:pPr>
            <w:r>
              <w:rPr>
                <w:rFonts w:hint="default" w:ascii="Times New Roman" w:hAnsi="Times New Roman" w:cs="Times New Roman"/>
                <w:sz w:val="28"/>
                <w:szCs w:val="28"/>
              </w:rPr>
              <w:t>49,0</w:t>
            </w:r>
          </w:p>
        </w:tc>
      </w:tr>
      <w:tr w14:paraId="6DFD7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88" w:type="dxa"/>
            <w:tcMar>
              <w:top w:w="15" w:type="dxa"/>
              <w:left w:w="15" w:type="dxa"/>
              <w:bottom w:w="15" w:type="dxa"/>
              <w:right w:w="15" w:type="dxa"/>
            </w:tcMar>
            <w:vAlign w:val="center"/>
          </w:tcPr>
          <w:p w14:paraId="14A0B273">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Типтік жоба,</w:t>
            </w:r>
          </w:p>
          <w:p w14:paraId="5217E869">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Маяковский көшесі, 9</w:t>
            </w:r>
          </w:p>
        </w:tc>
        <w:tc>
          <w:tcPr>
            <w:tcW w:w="1879" w:type="dxa"/>
            <w:tcMar>
              <w:top w:w="15" w:type="dxa"/>
              <w:left w:w="15" w:type="dxa"/>
              <w:bottom w:w="15" w:type="dxa"/>
              <w:right w:w="15" w:type="dxa"/>
            </w:tcMar>
            <w:vAlign w:val="center"/>
          </w:tcPr>
          <w:p w14:paraId="7AB8254A">
            <w:pPr>
              <w:spacing w:after="0"/>
              <w:jc w:val="center"/>
              <w:rPr>
                <w:rFonts w:hint="default" w:ascii="Times New Roman" w:hAnsi="Times New Roman" w:cs="Times New Roman"/>
                <w:sz w:val="28"/>
                <w:szCs w:val="28"/>
              </w:rPr>
            </w:pPr>
          </w:p>
        </w:tc>
        <w:tc>
          <w:tcPr>
            <w:tcW w:w="4120" w:type="dxa"/>
            <w:tcMar>
              <w:top w:w="15" w:type="dxa"/>
              <w:left w:w="15" w:type="dxa"/>
              <w:bottom w:w="15" w:type="dxa"/>
              <w:right w:w="15" w:type="dxa"/>
            </w:tcMar>
          </w:tcPr>
          <w:p w14:paraId="1B520726">
            <w:pPr>
              <w:rPr>
                <w:rFonts w:hint="default" w:ascii="Times New Roman" w:hAnsi="Times New Roman" w:cs="Times New Roman"/>
                <w:sz w:val="28"/>
                <w:szCs w:val="28"/>
              </w:rPr>
            </w:pPr>
            <w:r>
              <w:rPr>
                <w:rFonts w:hint="default" w:ascii="Times New Roman" w:hAnsi="Times New Roman" w:cs="Times New Roman"/>
                <w:sz w:val="28"/>
                <w:szCs w:val="28"/>
              </w:rPr>
              <w:t>Медициналық кабинет</w:t>
            </w:r>
          </w:p>
        </w:tc>
        <w:tc>
          <w:tcPr>
            <w:tcW w:w="1931" w:type="dxa"/>
            <w:tcMar>
              <w:top w:w="15" w:type="dxa"/>
              <w:left w:w="15" w:type="dxa"/>
              <w:bottom w:w="15" w:type="dxa"/>
              <w:right w:w="15" w:type="dxa"/>
            </w:tcMar>
          </w:tcPr>
          <w:p w14:paraId="1421BF17">
            <w:pPr>
              <w:jc w:val="center"/>
              <w:rPr>
                <w:rFonts w:hint="default" w:ascii="Times New Roman" w:hAnsi="Times New Roman" w:cs="Times New Roman"/>
                <w:sz w:val="28"/>
                <w:szCs w:val="28"/>
              </w:rPr>
            </w:pPr>
            <w:r>
              <w:rPr>
                <w:rFonts w:hint="default" w:ascii="Times New Roman" w:hAnsi="Times New Roman" w:cs="Times New Roman"/>
                <w:sz w:val="28"/>
                <w:szCs w:val="28"/>
              </w:rPr>
              <w:t>15.6</w:t>
            </w:r>
          </w:p>
        </w:tc>
      </w:tr>
      <w:tr w14:paraId="21CD2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88" w:type="dxa"/>
            <w:tcMar>
              <w:top w:w="15" w:type="dxa"/>
              <w:left w:w="15" w:type="dxa"/>
              <w:bottom w:w="15" w:type="dxa"/>
              <w:right w:w="15" w:type="dxa"/>
            </w:tcMar>
            <w:vAlign w:val="center"/>
          </w:tcPr>
          <w:p w14:paraId="0CE201DE">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Стандартты жоба,</w:t>
            </w:r>
          </w:p>
          <w:p w14:paraId="1A61095C">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ст. Маяковский 9</w:t>
            </w:r>
          </w:p>
        </w:tc>
        <w:tc>
          <w:tcPr>
            <w:tcW w:w="1879" w:type="dxa"/>
            <w:tcMar>
              <w:top w:w="15" w:type="dxa"/>
              <w:left w:w="15" w:type="dxa"/>
              <w:bottom w:w="15" w:type="dxa"/>
              <w:right w:w="15" w:type="dxa"/>
            </w:tcMar>
            <w:vAlign w:val="center"/>
          </w:tcPr>
          <w:p w14:paraId="4E14B422">
            <w:pPr>
              <w:spacing w:after="0"/>
              <w:jc w:val="center"/>
              <w:rPr>
                <w:rFonts w:hint="default" w:ascii="Times New Roman" w:hAnsi="Times New Roman" w:cs="Times New Roman"/>
                <w:sz w:val="28"/>
                <w:szCs w:val="28"/>
              </w:rPr>
            </w:pPr>
          </w:p>
        </w:tc>
        <w:tc>
          <w:tcPr>
            <w:tcW w:w="4120" w:type="dxa"/>
            <w:tcMar>
              <w:top w:w="15" w:type="dxa"/>
              <w:left w:w="15" w:type="dxa"/>
              <w:bottom w:w="15" w:type="dxa"/>
              <w:right w:w="15" w:type="dxa"/>
            </w:tcMar>
          </w:tcPr>
          <w:p w14:paraId="70BC0928">
            <w:pPr>
              <w:rPr>
                <w:rFonts w:hint="default" w:ascii="Times New Roman" w:hAnsi="Times New Roman" w:cs="Times New Roman"/>
                <w:sz w:val="28"/>
                <w:szCs w:val="28"/>
              </w:rPr>
            </w:pPr>
            <w:r>
              <w:rPr>
                <w:rFonts w:hint="default" w:ascii="Times New Roman" w:hAnsi="Times New Roman" w:cs="Times New Roman"/>
                <w:sz w:val="28"/>
                <w:szCs w:val="28"/>
              </w:rPr>
              <w:t>Кітапхана</w:t>
            </w:r>
          </w:p>
        </w:tc>
        <w:tc>
          <w:tcPr>
            <w:tcW w:w="1931" w:type="dxa"/>
            <w:tcMar>
              <w:top w:w="15" w:type="dxa"/>
              <w:left w:w="15" w:type="dxa"/>
              <w:bottom w:w="15" w:type="dxa"/>
              <w:right w:w="15" w:type="dxa"/>
            </w:tcMar>
            <w:vAlign w:val="center"/>
          </w:tcPr>
          <w:p w14:paraId="27AB3AE3">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28.2</w:t>
            </w:r>
          </w:p>
        </w:tc>
      </w:tr>
      <w:tr w14:paraId="54BAA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88" w:type="dxa"/>
            <w:tcMar>
              <w:top w:w="15" w:type="dxa"/>
              <w:left w:w="15" w:type="dxa"/>
              <w:bottom w:w="15" w:type="dxa"/>
              <w:right w:w="15" w:type="dxa"/>
            </w:tcMar>
            <w:vAlign w:val="center"/>
          </w:tcPr>
          <w:p w14:paraId="3B0CC17B">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Стандартты жоба,</w:t>
            </w:r>
          </w:p>
          <w:p w14:paraId="0C2C3BE4">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ст. Маяковский 9</w:t>
            </w:r>
          </w:p>
        </w:tc>
        <w:tc>
          <w:tcPr>
            <w:tcW w:w="1879" w:type="dxa"/>
            <w:tcMar>
              <w:top w:w="15" w:type="dxa"/>
              <w:left w:w="15" w:type="dxa"/>
              <w:bottom w:w="15" w:type="dxa"/>
              <w:right w:w="15" w:type="dxa"/>
            </w:tcMar>
            <w:vAlign w:val="center"/>
          </w:tcPr>
          <w:p w14:paraId="5D2976CB">
            <w:pPr>
              <w:spacing w:after="0"/>
              <w:jc w:val="center"/>
              <w:rPr>
                <w:rFonts w:hint="default" w:ascii="Times New Roman" w:hAnsi="Times New Roman" w:cs="Times New Roman"/>
                <w:sz w:val="28"/>
                <w:szCs w:val="28"/>
              </w:rPr>
            </w:pPr>
          </w:p>
        </w:tc>
        <w:tc>
          <w:tcPr>
            <w:tcW w:w="4120" w:type="dxa"/>
            <w:tcMar>
              <w:top w:w="15" w:type="dxa"/>
              <w:left w:w="15" w:type="dxa"/>
              <w:bottom w:w="15" w:type="dxa"/>
              <w:right w:w="15" w:type="dxa"/>
            </w:tcMar>
          </w:tcPr>
          <w:p w14:paraId="0C08C136">
            <w:pPr>
              <w:rPr>
                <w:rFonts w:hint="default" w:ascii="Times New Roman" w:hAnsi="Times New Roman" w:cs="Times New Roman"/>
                <w:sz w:val="28"/>
                <w:szCs w:val="28"/>
              </w:rPr>
            </w:pPr>
            <w:r>
              <w:rPr>
                <w:rFonts w:hint="default" w:ascii="Times New Roman" w:hAnsi="Times New Roman" w:cs="Times New Roman"/>
                <w:sz w:val="28"/>
                <w:szCs w:val="28"/>
              </w:rPr>
              <w:t>Спорт залы</w:t>
            </w:r>
          </w:p>
        </w:tc>
        <w:tc>
          <w:tcPr>
            <w:tcW w:w="1931" w:type="dxa"/>
            <w:tcMar>
              <w:top w:w="15" w:type="dxa"/>
              <w:left w:w="15" w:type="dxa"/>
              <w:bottom w:w="15" w:type="dxa"/>
              <w:right w:w="15" w:type="dxa"/>
            </w:tcMar>
            <w:vAlign w:val="center"/>
          </w:tcPr>
          <w:p w14:paraId="1F5CCA24">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147.3</w:t>
            </w:r>
          </w:p>
        </w:tc>
      </w:tr>
      <w:tr w14:paraId="7CB33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88" w:type="dxa"/>
            <w:tcMar>
              <w:top w:w="15" w:type="dxa"/>
              <w:left w:w="15" w:type="dxa"/>
              <w:bottom w:w="15" w:type="dxa"/>
              <w:right w:w="15" w:type="dxa"/>
            </w:tcMar>
            <w:vAlign w:val="center"/>
          </w:tcPr>
          <w:p w14:paraId="21279F94">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Стандартты жоба,</w:t>
            </w:r>
          </w:p>
          <w:p w14:paraId="07EB373E">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ст. Маяковский 9</w:t>
            </w:r>
          </w:p>
        </w:tc>
        <w:tc>
          <w:tcPr>
            <w:tcW w:w="1879" w:type="dxa"/>
            <w:tcMar>
              <w:top w:w="15" w:type="dxa"/>
              <w:left w:w="15" w:type="dxa"/>
              <w:bottom w:w="15" w:type="dxa"/>
              <w:right w:w="15" w:type="dxa"/>
            </w:tcMar>
            <w:vAlign w:val="center"/>
          </w:tcPr>
          <w:p w14:paraId="0D80D642">
            <w:pPr>
              <w:spacing w:after="0"/>
              <w:jc w:val="center"/>
              <w:rPr>
                <w:rFonts w:hint="default" w:ascii="Times New Roman" w:hAnsi="Times New Roman" w:cs="Times New Roman"/>
                <w:sz w:val="28"/>
                <w:szCs w:val="28"/>
              </w:rPr>
            </w:pPr>
          </w:p>
        </w:tc>
        <w:tc>
          <w:tcPr>
            <w:tcW w:w="4120" w:type="dxa"/>
            <w:tcMar>
              <w:top w:w="15" w:type="dxa"/>
              <w:left w:w="15" w:type="dxa"/>
              <w:bottom w:w="15" w:type="dxa"/>
              <w:right w:w="15" w:type="dxa"/>
            </w:tcMar>
          </w:tcPr>
          <w:p w14:paraId="00BB05E6">
            <w:pPr>
              <w:rPr>
                <w:rFonts w:hint="default" w:ascii="Times New Roman" w:hAnsi="Times New Roman" w:cs="Times New Roman"/>
                <w:sz w:val="28"/>
                <w:szCs w:val="28"/>
              </w:rPr>
            </w:pPr>
            <w:r>
              <w:rPr>
                <w:rFonts w:hint="default" w:ascii="Times New Roman" w:hAnsi="Times New Roman" w:cs="Times New Roman"/>
                <w:sz w:val="28"/>
                <w:szCs w:val="28"/>
              </w:rPr>
              <w:t>Жуынатын бөлме (дәретхана-1, раковина-1)</w:t>
            </w:r>
          </w:p>
        </w:tc>
        <w:tc>
          <w:tcPr>
            <w:tcW w:w="1931" w:type="dxa"/>
            <w:tcMar>
              <w:top w:w="15" w:type="dxa"/>
              <w:left w:w="15" w:type="dxa"/>
              <w:bottom w:w="15" w:type="dxa"/>
              <w:right w:w="15" w:type="dxa"/>
            </w:tcMar>
            <w:vAlign w:val="center"/>
          </w:tcPr>
          <w:p w14:paraId="45231998">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3.1</w:t>
            </w:r>
          </w:p>
        </w:tc>
      </w:tr>
      <w:tr w14:paraId="34B3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88" w:type="dxa"/>
            <w:tcMar>
              <w:top w:w="15" w:type="dxa"/>
              <w:left w:w="15" w:type="dxa"/>
              <w:bottom w:w="15" w:type="dxa"/>
              <w:right w:w="15" w:type="dxa"/>
            </w:tcMar>
            <w:vAlign w:val="center"/>
          </w:tcPr>
          <w:p w14:paraId="1F2E5BA8">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Стандартты жоба,</w:t>
            </w:r>
          </w:p>
          <w:p w14:paraId="1F2E9963">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ст. Маяковский 9</w:t>
            </w:r>
          </w:p>
        </w:tc>
        <w:tc>
          <w:tcPr>
            <w:tcW w:w="1879" w:type="dxa"/>
            <w:tcMar>
              <w:top w:w="15" w:type="dxa"/>
              <w:left w:w="15" w:type="dxa"/>
              <w:bottom w:w="15" w:type="dxa"/>
              <w:right w:w="15" w:type="dxa"/>
            </w:tcMar>
            <w:vAlign w:val="center"/>
          </w:tcPr>
          <w:p w14:paraId="20BD4ECB">
            <w:pPr>
              <w:spacing w:after="0"/>
              <w:jc w:val="center"/>
              <w:rPr>
                <w:rFonts w:hint="default" w:ascii="Times New Roman" w:hAnsi="Times New Roman" w:cs="Times New Roman"/>
                <w:sz w:val="28"/>
                <w:szCs w:val="28"/>
              </w:rPr>
            </w:pPr>
          </w:p>
        </w:tc>
        <w:tc>
          <w:tcPr>
            <w:tcW w:w="4120" w:type="dxa"/>
            <w:tcMar>
              <w:top w:w="15" w:type="dxa"/>
              <w:left w:w="15" w:type="dxa"/>
              <w:bottom w:w="15" w:type="dxa"/>
              <w:right w:w="15" w:type="dxa"/>
            </w:tcMar>
          </w:tcPr>
          <w:p w14:paraId="088F97FB">
            <w:pPr>
              <w:spacing w:after="0"/>
              <w:rPr>
                <w:rFonts w:hint="default" w:ascii="Times New Roman" w:hAnsi="Times New Roman" w:cs="Times New Roman"/>
                <w:sz w:val="28"/>
                <w:szCs w:val="28"/>
              </w:rPr>
            </w:pPr>
            <w:r>
              <w:rPr>
                <w:rFonts w:hint="default" w:ascii="Times New Roman" w:hAnsi="Times New Roman" w:cs="Times New Roman"/>
                <w:sz w:val="28"/>
                <w:szCs w:val="28"/>
              </w:rPr>
              <w:t>Бейнекамералар: барлығы 5</w:t>
            </w:r>
          </w:p>
          <w:p w14:paraId="0785632F">
            <w:pPr>
              <w:spacing w:after="0"/>
              <w:rPr>
                <w:rFonts w:hint="default" w:ascii="Times New Roman" w:hAnsi="Times New Roman" w:cs="Times New Roman"/>
                <w:sz w:val="28"/>
                <w:szCs w:val="28"/>
              </w:rPr>
            </w:pPr>
            <w:r>
              <w:rPr>
                <w:rFonts w:hint="default" w:ascii="Times New Roman" w:hAnsi="Times New Roman" w:cs="Times New Roman"/>
                <w:sz w:val="28"/>
                <w:szCs w:val="28"/>
              </w:rPr>
              <w:t>Ішкі -2</w:t>
            </w:r>
          </w:p>
          <w:p w14:paraId="07A6ED01">
            <w:pPr>
              <w:spacing w:after="0"/>
              <w:rPr>
                <w:rFonts w:hint="default" w:ascii="Times New Roman" w:hAnsi="Times New Roman" w:cs="Times New Roman"/>
                <w:sz w:val="28"/>
                <w:szCs w:val="28"/>
              </w:rPr>
            </w:pPr>
            <w:r>
              <w:rPr>
                <w:rFonts w:hint="default" w:ascii="Times New Roman" w:hAnsi="Times New Roman" w:cs="Times New Roman"/>
                <w:sz w:val="28"/>
                <w:szCs w:val="28"/>
              </w:rPr>
              <w:t>Сыртқы – 3</w:t>
            </w:r>
          </w:p>
          <w:p w14:paraId="3EA20F58">
            <w:pPr>
              <w:rPr>
                <w:rFonts w:hint="default" w:ascii="Times New Roman" w:hAnsi="Times New Roman" w:cs="Times New Roman"/>
                <w:sz w:val="28"/>
                <w:szCs w:val="28"/>
              </w:rPr>
            </w:pPr>
          </w:p>
        </w:tc>
        <w:tc>
          <w:tcPr>
            <w:tcW w:w="1931" w:type="dxa"/>
            <w:tcMar>
              <w:top w:w="15" w:type="dxa"/>
              <w:left w:w="15" w:type="dxa"/>
              <w:bottom w:w="15" w:type="dxa"/>
              <w:right w:w="15" w:type="dxa"/>
            </w:tcMar>
            <w:vAlign w:val="center"/>
          </w:tcPr>
          <w:p w14:paraId="72BB2F2C">
            <w:pPr>
              <w:spacing w:after="0"/>
              <w:jc w:val="center"/>
              <w:rPr>
                <w:rFonts w:hint="default" w:ascii="Times New Roman" w:hAnsi="Times New Roman" w:cs="Times New Roman"/>
                <w:sz w:val="28"/>
                <w:szCs w:val="28"/>
              </w:rPr>
            </w:pPr>
          </w:p>
        </w:tc>
      </w:tr>
    </w:tbl>
    <w:p w14:paraId="76A987F2">
      <w:pPr>
        <w:spacing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w:t>
      </w:r>
    </w:p>
    <w:p w14:paraId="2DA0D9A6">
      <w:pPr>
        <w:spacing w:after="0" w:line="240" w:lineRule="auto"/>
        <w:ind w:left="147"/>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Ұсыныстар:</w:t>
      </w:r>
    </w:p>
    <w:p w14:paraId="03B641AB">
      <w:pPr>
        <w:numPr>
          <w:ilvl w:val="0"/>
          <w:numId w:val="10"/>
        </w:numPr>
        <w:tabs>
          <w:tab w:val="left" w:pos="415"/>
        </w:tabs>
        <w:spacing w:after="0" w:line="240" w:lineRule="auto"/>
        <w:ind w:left="7" w:hanging="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Білім сапасын арттыру мақсатында әрбір баланың қолжетімді және сапалы білім алу құқығын жүзеге асыру үшін әрбір мұғалімнің жауапкершілігін арттыру.</w:t>
      </w:r>
    </w:p>
    <w:p w14:paraId="2032D14D">
      <w:pPr>
        <w:numPr>
          <w:ilvl w:val="0"/>
          <w:numId w:val="10"/>
        </w:numPr>
        <w:tabs>
          <w:tab w:val="left" w:pos="459"/>
        </w:tabs>
        <w:spacing w:after="0" w:line="240" w:lineRule="auto"/>
        <w:ind w:left="7" w:hanging="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Педагог-психологпен бірлесе отырып, дарынды және үлгерімі төмен оқушылардың деректер қорын жасап, олармен жұмыс жасау бағдарламасын жасау.</w:t>
      </w:r>
    </w:p>
    <w:p w14:paraId="031F0456">
      <w:pPr>
        <w:numPr>
          <w:ilvl w:val="0"/>
          <w:numId w:val="10"/>
        </w:numPr>
        <w:tabs>
          <w:tab w:val="left" w:pos="287"/>
        </w:tabs>
        <w:spacing w:after="0" w:line="240" w:lineRule="auto"/>
        <w:ind w:left="287" w:hanging="287"/>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Мұғалімдерді мадақтаудың әртүрлі формаларын әзірлеу және қолдану.</w:t>
      </w:r>
    </w:p>
    <w:p w14:paraId="7673D5BE">
      <w:pPr>
        <w:spacing w:after="0" w:line="240" w:lineRule="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Мектепті дамытудың құндылық басымдықтары</w:t>
      </w:r>
    </w:p>
    <w:p w14:paraId="5974DE13">
      <w:pPr>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Іс-әрекеттің негізгі мақсаттары.</w:t>
      </w:r>
    </w:p>
    <w:p w14:paraId="39D7C931">
      <w:pPr>
        <w:pStyle w:val="12"/>
        <w:numPr>
          <w:ilvl w:val="0"/>
          <w:numId w:val="11"/>
        </w:numPr>
        <w:spacing w:after="0" w:line="240" w:lineRule="auto"/>
        <w:ind w:left="284"/>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Шығармашылық, еркін, әлеуметтік және кәсіби құзыретті, жеке, жеке, кәсіби және әлеуметтік деңгейде бейімделгіш және адекватты, өзімен үйлесімді өмір сүре алатын және қоршаған әлемге оң көзқарасы бар жеке тұлғаны қалыптастыру үшін жағдай жасауға ұмтылу.</w:t>
      </w:r>
    </w:p>
    <w:p w14:paraId="0B07E95A">
      <w:pPr>
        <w:pStyle w:val="12"/>
        <w:numPr>
          <w:ilvl w:val="0"/>
          <w:numId w:val="11"/>
        </w:numPr>
        <w:spacing w:after="0" w:line="240" w:lineRule="auto"/>
        <w:ind w:left="284"/>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Мектеп оқушыларының бойында азаматтық жауапкершілікті, руханиятты, мәдениетті, бастамашылдықты, дербестікті, толеранттылықты, қоғамда табысты әлеуметтену қабілетін дамытуға ықпал ететін білім беру ортасын құру.</w:t>
      </w:r>
    </w:p>
    <w:p w14:paraId="630F6C17">
      <w:pPr>
        <w:pStyle w:val="12"/>
        <w:numPr>
          <w:ilvl w:val="0"/>
          <w:numId w:val="11"/>
        </w:numPr>
        <w:spacing w:after="0" w:line="240" w:lineRule="auto"/>
        <w:ind w:left="284"/>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Білім беру үдерісіне қатысушылардың мақсаттарын үйлестіру үшін ең жақсы жағдай жасайтын басқару жүйесіне көшу.</w:t>
      </w:r>
    </w:p>
    <w:p w14:paraId="12567BFC">
      <w:pPr>
        <w:pStyle w:val="12"/>
        <w:numPr>
          <w:ilvl w:val="0"/>
          <w:numId w:val="11"/>
        </w:numPr>
        <w:spacing w:after="0" w:line="240" w:lineRule="auto"/>
        <w:ind w:left="284"/>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Мұғалімдерге үздіксіз білім берудің тиімді, тұрақты жүйесін құру.</w:t>
      </w:r>
    </w:p>
    <w:p w14:paraId="3E77066D">
      <w:pPr>
        <w:pStyle w:val="12"/>
        <w:numPr>
          <w:ilvl w:val="0"/>
          <w:numId w:val="11"/>
        </w:numPr>
        <w:spacing w:after="0" w:line="240" w:lineRule="auto"/>
        <w:ind w:left="284"/>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Оқу процесін психологиялық қамтамасыз ету жүйесін оңтайландыру.</w:t>
      </w:r>
    </w:p>
    <w:p w14:paraId="09EF0B74">
      <w:pPr>
        <w:pStyle w:val="12"/>
        <w:numPr>
          <w:ilvl w:val="1"/>
          <w:numId w:val="12"/>
        </w:numPr>
        <w:spacing w:after="0" w:line="240" w:lineRule="auto"/>
        <w:ind w:left="284"/>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Оқу процесін дидактикалық және материалдық-техникалық қамтамасыз ету жүйесін оңтайландыру.</w:t>
      </w:r>
    </w:p>
    <w:p w14:paraId="0A17A775">
      <w:pPr>
        <w:pStyle w:val="12"/>
        <w:numPr>
          <w:ilvl w:val="1"/>
          <w:numId w:val="12"/>
        </w:numPr>
        <w:spacing w:after="0" w:line="240" w:lineRule="auto"/>
        <w:ind w:left="284"/>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Білім беруді саралау бойынша жұмысты жалғастыру, оқушылардың жеке білім беру бағыттарын қалыптастыруға жағдай жасау.</w:t>
      </w:r>
    </w:p>
    <w:p w14:paraId="2BA4EF90">
      <w:pPr>
        <w:pStyle w:val="12"/>
        <w:numPr>
          <w:ilvl w:val="1"/>
          <w:numId w:val="12"/>
        </w:numPr>
        <w:spacing w:after="0" w:line="240" w:lineRule="auto"/>
        <w:ind w:left="284"/>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Эксперименттік жұмыс үшін ең қолайлы жағдай жасау.</w:t>
      </w:r>
    </w:p>
    <w:p w14:paraId="3117F3CF">
      <w:pPr>
        <w:pStyle w:val="12"/>
        <w:numPr>
          <w:ilvl w:val="1"/>
          <w:numId w:val="12"/>
        </w:numPr>
        <w:spacing w:after="0" w:line="240" w:lineRule="auto"/>
        <w:ind w:left="284"/>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Мектептің сыртқы байланыс жүйесін, оның ішінде мектеп веб-сайтының және білім беру желілерінің мүмкіндіктерін пайдалану арқылы оңтайландыру.</w:t>
      </w:r>
    </w:p>
    <w:p w14:paraId="0D4EF97C">
      <w:pPr>
        <w:spacing w:after="0" w:line="240" w:lineRule="auto"/>
        <w:ind w:left="284"/>
        <w:rPr>
          <w:rFonts w:hint="default" w:ascii="Times New Roman" w:hAnsi="Times New Roman" w:eastAsia="Times New Roman" w:cs="Times New Roman"/>
          <w:sz w:val="28"/>
          <w:szCs w:val="28"/>
        </w:rPr>
      </w:pPr>
    </w:p>
    <w:p w14:paraId="65738AAC">
      <w:pPr>
        <w:spacing w:after="0" w:line="240" w:lineRule="auto"/>
        <w:ind w:left="284" w:right="2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Жоғарыда айтылғандардың барлығын ескере отырып, біз күтілетін нәтижеге қол жеткіземіз:</w:t>
      </w:r>
    </w:p>
    <w:p w14:paraId="32243C84">
      <w:pPr>
        <w:numPr>
          <w:ilvl w:val="0"/>
          <w:numId w:val="13"/>
        </w:numPr>
        <w:tabs>
          <w:tab w:val="left" w:pos="368"/>
        </w:tabs>
        <w:spacing w:after="0" w:line="240" w:lineRule="auto"/>
        <w:ind w:left="284" w:hanging="368"/>
        <w:jc w:val="both"/>
        <w:rPr>
          <w:rFonts w:hint="default" w:ascii="Times New Roman" w:hAnsi="Times New Roman" w:eastAsia="MS PGothic" w:cs="Times New Roman"/>
          <w:sz w:val="28"/>
          <w:szCs w:val="28"/>
          <w:vertAlign w:val="superscript"/>
        </w:rPr>
      </w:pPr>
      <w:r>
        <w:rPr>
          <w:rFonts w:hint="default" w:ascii="Times New Roman" w:hAnsi="Times New Roman" w:eastAsia="Times New Roman" w:cs="Times New Roman"/>
          <w:sz w:val="28"/>
          <w:szCs w:val="28"/>
        </w:rPr>
        <w:t>Білім сапасын бағалаудың жаңартылған көрсеткіштеріне сәйкес білім сапасын қамтамасыз ету;</w:t>
      </w:r>
    </w:p>
    <w:p w14:paraId="5FE967BB">
      <w:pPr>
        <w:numPr>
          <w:ilvl w:val="0"/>
          <w:numId w:val="14"/>
        </w:numPr>
        <w:tabs>
          <w:tab w:val="left" w:pos="440"/>
        </w:tabs>
        <w:spacing w:after="0" w:line="240" w:lineRule="auto"/>
        <w:ind w:left="284" w:hanging="368"/>
        <w:jc w:val="both"/>
        <w:rPr>
          <w:rFonts w:hint="default" w:ascii="Times New Roman" w:hAnsi="Times New Roman" w:eastAsia="MS PGothic" w:cs="Times New Roman"/>
          <w:sz w:val="28"/>
          <w:szCs w:val="28"/>
          <w:vertAlign w:val="superscript"/>
        </w:rPr>
      </w:pPr>
      <w:r>
        <w:rPr>
          <w:rFonts w:hint="default" w:ascii="Times New Roman" w:hAnsi="Times New Roman" w:eastAsia="Times New Roman" w:cs="Times New Roman"/>
          <w:sz w:val="28"/>
          <w:szCs w:val="28"/>
        </w:rPr>
        <w:t>Ашық білім беру жүйесіндегі мектептің жоғары оқу тиімділігі мен инновациялық белсенділігінің арқасында әлеуметтік ортада мектептің жағымды имиджін қалыптастыру;</w:t>
      </w:r>
    </w:p>
    <w:p w14:paraId="19CA5C27">
      <w:pPr>
        <w:numPr>
          <w:ilvl w:val="0"/>
          <w:numId w:val="14"/>
        </w:numPr>
        <w:tabs>
          <w:tab w:val="left" w:pos="440"/>
        </w:tabs>
        <w:spacing w:after="0" w:line="240" w:lineRule="auto"/>
        <w:ind w:left="284"/>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Студенттерге көрсетілетін қосымша қызметтердің тізімін кеңейту;</w:t>
      </w:r>
    </w:p>
    <w:p w14:paraId="59BA5A84">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Өзін-өзі бағалау материалдарына сараптама жүргізе отырып, «Интернациональное ауылының жалпы білім беретін мектебі» КММ комиссиясы былай </w:t>
      </w:r>
      <w:r>
        <w:rPr>
          <w:rFonts w:hint="default" w:ascii="Times New Roman" w:hAnsi="Times New Roman" w:eastAsia="Times New Roman" w:cs="Times New Roman"/>
          <w:b/>
          <w:sz w:val="28"/>
          <w:szCs w:val="28"/>
        </w:rPr>
        <w:t>деп есептейді:</w:t>
      </w:r>
    </w:p>
    <w:p w14:paraId="3D1A62AE">
      <w:pPr>
        <w:numPr>
          <w:ilvl w:val="0"/>
          <w:numId w:val="15"/>
        </w:numPr>
        <w:tabs>
          <w:tab w:val="left" w:pos="720"/>
        </w:tabs>
        <w:spacing w:after="0" w:line="240" w:lineRule="auto"/>
        <w:ind w:left="720" w:hanging="367"/>
        <w:jc w:val="both"/>
        <w:rPr>
          <w:rFonts w:hint="default" w:ascii="Times New Roman" w:hAnsi="Times New Roman" w:eastAsia="Arial" w:cs="Times New Roman"/>
          <w:sz w:val="28"/>
          <w:szCs w:val="28"/>
        </w:rPr>
      </w:pPr>
      <w:r>
        <w:rPr>
          <w:rFonts w:hint="default" w:ascii="Times New Roman" w:hAnsi="Times New Roman" w:eastAsia="Times New Roman" w:cs="Times New Roman"/>
          <w:sz w:val="28"/>
          <w:szCs w:val="28"/>
        </w:rPr>
        <w:t>Оқу-тәрбие процесі мен оқу-әдістемелік жұмыс Қазақстан Республикасының білім беру ұйымдарының қызметін реттейтін нормативтік құқықтық актілердің, мектеп Жарғысының, жергілікті актілердің талаптарына сәйкес жүзеге асырылады.</w:t>
      </w:r>
    </w:p>
    <w:p w14:paraId="703A98AD">
      <w:pPr>
        <w:numPr>
          <w:ilvl w:val="0"/>
          <w:numId w:val="15"/>
        </w:numPr>
        <w:tabs>
          <w:tab w:val="left" w:pos="720"/>
        </w:tabs>
        <w:spacing w:after="0" w:line="240" w:lineRule="auto"/>
        <w:ind w:left="720" w:right="20" w:hanging="367"/>
        <w:jc w:val="both"/>
        <w:rPr>
          <w:rFonts w:hint="default" w:ascii="Times New Roman" w:hAnsi="Times New Roman" w:eastAsia="Arial" w:cs="Times New Roman"/>
          <w:sz w:val="28"/>
          <w:szCs w:val="28"/>
        </w:rPr>
      </w:pPr>
      <w:r>
        <w:rPr>
          <w:rFonts w:hint="default" w:ascii="Times New Roman" w:hAnsi="Times New Roman" w:eastAsia="Times New Roman" w:cs="Times New Roman"/>
          <w:sz w:val="28"/>
          <w:szCs w:val="28"/>
        </w:rPr>
        <w:t>Оқу процесі «Ақмола облысының білім басқармасының Есіл ауданының білім бөлімі» мемлекеттік мекемесімен келісілген Қазақстан Республикасының Мемлекеттік білім стандартына, үлгілік оқу жоспарларына және жұмыс оқу жоспарына сәйкес ұйымдастырылған.</w:t>
      </w:r>
    </w:p>
    <w:p w14:paraId="589E6052">
      <w:pPr>
        <w:numPr>
          <w:ilvl w:val="0"/>
          <w:numId w:val="15"/>
        </w:numPr>
        <w:tabs>
          <w:tab w:val="left" w:pos="720"/>
        </w:tabs>
        <w:spacing w:after="0" w:line="240" w:lineRule="auto"/>
        <w:ind w:left="720" w:hanging="367"/>
        <w:jc w:val="both"/>
        <w:rPr>
          <w:rFonts w:hint="default" w:ascii="Times New Roman" w:hAnsi="Times New Roman" w:eastAsia="Arial" w:cs="Times New Roman"/>
          <w:sz w:val="28"/>
          <w:szCs w:val="28"/>
        </w:rPr>
      </w:pPr>
      <w:r>
        <w:rPr>
          <w:rFonts w:hint="default" w:ascii="Times New Roman" w:hAnsi="Times New Roman" w:eastAsia="Times New Roman" w:cs="Times New Roman"/>
          <w:sz w:val="28"/>
          <w:szCs w:val="28"/>
        </w:rPr>
        <w:t>Оқытушылар құрамы тұрақты және білікті. Педагогикалық кадрларды қайта даярлау курстары мен аттестациялаудың перспективалық жоспары жүзеге асырылуда. Педагогикалық шеберлікті арттыру бағытында көптеген әдістемелік жұмыстар атқарылуда. Ұжымда моральдық-психологиялық ахуал жақсы.</w:t>
      </w:r>
    </w:p>
    <w:p w14:paraId="77D88191">
      <w:pPr>
        <w:numPr>
          <w:ilvl w:val="0"/>
          <w:numId w:val="15"/>
        </w:numPr>
        <w:tabs>
          <w:tab w:val="left" w:pos="720"/>
        </w:tabs>
        <w:spacing w:after="0" w:line="240" w:lineRule="auto"/>
        <w:ind w:left="720" w:hanging="367"/>
        <w:jc w:val="both"/>
        <w:rPr>
          <w:rFonts w:hint="default" w:ascii="Times New Roman" w:hAnsi="Times New Roman" w:eastAsia="Arial" w:cs="Times New Roman"/>
          <w:sz w:val="28"/>
          <w:szCs w:val="28"/>
        </w:rPr>
      </w:pPr>
      <w:r>
        <w:rPr>
          <w:rFonts w:hint="default" w:ascii="Times New Roman" w:hAnsi="Times New Roman" w:eastAsia="Times New Roman" w:cs="Times New Roman"/>
          <w:sz w:val="28"/>
          <w:szCs w:val="28"/>
        </w:rPr>
        <w:t>Мектепішілік бақылау оқу-тәрбие процесінің барлық аспектілерін қамтиды; ВШК ең алдымен мұғалімдерге әдістемелік көмек пен қолдау көрсетуге бағытталған.</w:t>
      </w:r>
    </w:p>
    <w:p w14:paraId="52862C2D">
      <w:pPr>
        <w:numPr>
          <w:ilvl w:val="0"/>
          <w:numId w:val="15"/>
        </w:numPr>
        <w:tabs>
          <w:tab w:val="left" w:pos="720"/>
        </w:tabs>
        <w:spacing w:after="0" w:line="240" w:lineRule="auto"/>
        <w:ind w:left="720" w:hanging="367"/>
        <w:rPr>
          <w:rFonts w:hint="default" w:ascii="Times New Roman" w:hAnsi="Times New Roman" w:eastAsia="Arial" w:cs="Times New Roman"/>
          <w:sz w:val="28"/>
          <w:szCs w:val="28"/>
        </w:rPr>
      </w:pPr>
      <w:r>
        <w:rPr>
          <w:rFonts w:hint="default" w:ascii="Times New Roman" w:hAnsi="Times New Roman" w:eastAsia="Times New Roman" w:cs="Times New Roman"/>
          <w:sz w:val="28"/>
          <w:szCs w:val="28"/>
        </w:rPr>
        <w:t>Білім сапасын жедел түзету мақсатында оқушылардың оқу үлгерімі қадағаланып, талданады.</w:t>
      </w:r>
    </w:p>
    <w:p w14:paraId="204A64E3">
      <w:pPr>
        <w:numPr>
          <w:ilvl w:val="0"/>
          <w:numId w:val="15"/>
        </w:numPr>
        <w:tabs>
          <w:tab w:val="left" w:pos="720"/>
        </w:tabs>
        <w:spacing w:after="0" w:line="240" w:lineRule="auto"/>
        <w:ind w:left="720" w:hanging="367"/>
        <w:jc w:val="both"/>
        <w:rPr>
          <w:rFonts w:hint="default" w:ascii="Times New Roman" w:hAnsi="Times New Roman" w:eastAsia="Arial" w:cs="Times New Roman"/>
          <w:sz w:val="28"/>
          <w:szCs w:val="28"/>
        </w:rPr>
      </w:pPr>
      <w:r>
        <w:rPr>
          <w:rFonts w:hint="default" w:ascii="Times New Roman" w:hAnsi="Times New Roman" w:eastAsia="Times New Roman" w:cs="Times New Roman"/>
          <w:sz w:val="28"/>
          <w:szCs w:val="28"/>
        </w:rPr>
        <w:t>Дарынды балалармен жұмыс оң нәтиже береді. Түрлі жарыстарға белсене қатысып, нәтижелілігі байқалады.</w:t>
      </w:r>
    </w:p>
    <w:p w14:paraId="6B492D5B">
      <w:pPr>
        <w:numPr>
          <w:ilvl w:val="0"/>
          <w:numId w:val="15"/>
        </w:numPr>
        <w:tabs>
          <w:tab w:val="left" w:pos="720"/>
        </w:tabs>
        <w:spacing w:after="0" w:line="240" w:lineRule="auto"/>
        <w:ind w:left="720" w:hanging="367"/>
        <w:jc w:val="both"/>
        <w:rPr>
          <w:rFonts w:hint="default" w:ascii="Times New Roman" w:hAnsi="Times New Roman" w:eastAsia="Arial" w:cs="Times New Roman"/>
          <w:sz w:val="28"/>
          <w:szCs w:val="28"/>
        </w:rPr>
      </w:pPr>
      <w:r>
        <w:rPr>
          <w:rFonts w:hint="default" w:ascii="Times New Roman" w:hAnsi="Times New Roman" w:eastAsia="Times New Roman" w:cs="Times New Roman"/>
          <w:sz w:val="28"/>
          <w:szCs w:val="28"/>
        </w:rPr>
        <w:t>Мектептің оқу-тәрбие жұмысы бәсекеге қабілетті, бейімді тұлғаны қалыптастыруға бағытталған.</w:t>
      </w:r>
    </w:p>
    <w:p w14:paraId="3AA5CADA">
      <w:pPr>
        <w:numPr>
          <w:ilvl w:val="0"/>
          <w:numId w:val="15"/>
        </w:numPr>
        <w:tabs>
          <w:tab w:val="left" w:pos="720"/>
        </w:tabs>
        <w:spacing w:after="0" w:line="240" w:lineRule="auto"/>
        <w:ind w:left="720" w:hanging="367"/>
        <w:jc w:val="both"/>
        <w:rPr>
          <w:rFonts w:hint="default" w:ascii="Times New Roman" w:hAnsi="Times New Roman" w:eastAsia="Arial" w:cs="Times New Roman"/>
          <w:sz w:val="28"/>
          <w:szCs w:val="28"/>
        </w:rPr>
      </w:pPr>
      <w:r>
        <w:rPr>
          <w:rFonts w:hint="default" w:ascii="Times New Roman" w:hAnsi="Times New Roman" w:eastAsia="Times New Roman" w:cs="Times New Roman"/>
          <w:sz w:val="28"/>
          <w:szCs w:val="28"/>
        </w:rPr>
        <w:t>Үйірме жұмыстары мен таңдау жұмыстарының көлемі жеткілікті.</w:t>
      </w:r>
    </w:p>
    <w:p w14:paraId="65649621">
      <w:pPr>
        <w:numPr>
          <w:ilvl w:val="0"/>
          <w:numId w:val="15"/>
        </w:numPr>
        <w:tabs>
          <w:tab w:val="left" w:pos="720"/>
        </w:tabs>
        <w:spacing w:after="0" w:line="240" w:lineRule="auto"/>
        <w:ind w:left="720" w:hanging="367"/>
        <w:jc w:val="both"/>
        <w:rPr>
          <w:rFonts w:hint="default" w:ascii="Times New Roman" w:hAnsi="Times New Roman" w:eastAsia="Arial" w:cs="Times New Roman"/>
          <w:sz w:val="28"/>
          <w:szCs w:val="28"/>
        </w:rPr>
      </w:pPr>
      <w:r>
        <w:rPr>
          <w:rFonts w:hint="default" w:ascii="Times New Roman" w:hAnsi="Times New Roman" w:eastAsia="Times New Roman" w:cs="Times New Roman"/>
          <w:sz w:val="28"/>
          <w:szCs w:val="28"/>
        </w:rPr>
        <w:t>Ақпараттық-кітапханамен қамтамасыз ету жергілікті бюджет есебінен жүзеге асырылады. Кітап қорының өсу серпіні жаңа буын оқулықтарының, сондай-ақ көркем әдебиеттің түсуінен байқалады. Студенттер оқу және энциклопедиялық әдебиеттермен қамтамасыз етілген.</w:t>
      </w:r>
    </w:p>
    <w:p w14:paraId="26400B86">
      <w:pPr>
        <w:spacing w:after="0" w:line="240" w:lineRule="auto"/>
        <w:jc w:val="both"/>
        <w:rPr>
          <w:rFonts w:hint="default" w:ascii="Times New Roman" w:hAnsi="Times New Roman" w:eastAsia="Times New Roman" w:cs="Times New Roman"/>
          <w:sz w:val="28"/>
          <w:szCs w:val="28"/>
        </w:rPr>
      </w:pPr>
    </w:p>
    <w:p w14:paraId="3B56C472">
      <w:pPr>
        <w:spacing w:after="0" w:line="240" w:lineRule="auto"/>
        <w:ind w:firstLine="34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Жоғарыда айтылғандарды негізге ала отырып, Комиссия </w:t>
      </w:r>
      <w:r>
        <w:rPr>
          <w:rFonts w:hint="default" w:ascii="Times New Roman" w:hAnsi="Times New Roman" w:eastAsia="Times New Roman" w:cs="Times New Roman"/>
          <w:b/>
          <w:sz w:val="28"/>
          <w:szCs w:val="28"/>
        </w:rPr>
        <w:t xml:space="preserve">мынадай қорытынды жасайды: </w:t>
      </w:r>
      <w:r>
        <w:rPr>
          <w:rFonts w:hint="default" w:ascii="Times New Roman" w:hAnsi="Times New Roman" w:eastAsia="Times New Roman" w:cs="Times New Roman"/>
          <w:sz w:val="28"/>
          <w:szCs w:val="28"/>
        </w:rPr>
        <w:t>«Ақмола облысының білім бөлімі Есіл ауданының білім бөлімі, Ақмола облысының білім бөлімі Интернациональное ауылының жалпы білім беретін мектебі» КММ оқу процесін заманауи деңгейде ұйымдастыру үшін қажетті оқу-педагогикалық әлеуеті мен білікті педагог кадрларына ие, сондай-ақ жеткілікті материалдық-техникалық базасы бар.</w:t>
      </w:r>
    </w:p>
    <w:p w14:paraId="2C993899">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Бағалау критерийлері бойынша білім беру ұйымдарына « </w:t>
      </w:r>
      <w:r>
        <w:rPr>
          <w:rFonts w:hint="default" w:ascii="Times New Roman" w:hAnsi="Times New Roman" w:cs="Times New Roman"/>
          <w:color w:val="000000"/>
          <w:sz w:val="28"/>
          <w:szCs w:val="28"/>
        </w:rPr>
        <w:t xml:space="preserve">қанағаттанарлық </w:t>
      </w:r>
      <w:r>
        <w:rPr>
          <w:rFonts w:hint="default" w:ascii="Times New Roman" w:hAnsi="Times New Roman" w:eastAsia="Times New Roman" w:cs="Times New Roman"/>
          <w:sz w:val="28"/>
          <w:szCs w:val="28"/>
        </w:rPr>
        <w:t>» деген баға берілді.</w:t>
      </w:r>
    </w:p>
    <w:p w14:paraId="573B0FAD">
      <w:pPr>
        <w:rPr>
          <w:rFonts w:hint="default" w:ascii="Times New Roman" w:hAnsi="Times New Roman" w:cs="Times New Roman"/>
          <w:color w:val="000000" w:themeColor="text1"/>
          <w:sz w:val="28"/>
          <w:szCs w:val="28"/>
          <w14:textFill>
            <w14:solidFill>
              <w14:schemeClr w14:val="tx1"/>
            </w14:solidFill>
          </w14:textFill>
        </w:rPr>
      </w:pPr>
    </w:p>
    <w:p w14:paraId="102C3F7C">
      <w:pPr>
        <w:rPr>
          <w:rFonts w:hint="default" w:ascii="Times New Roman" w:hAnsi="Times New Roman" w:cs="Times New Roman"/>
          <w:color w:val="000000" w:themeColor="text1"/>
          <w:sz w:val="28"/>
          <w:szCs w:val="28"/>
          <w14:textFill>
            <w14:solidFill>
              <w14:schemeClr w14:val="tx1"/>
            </w14:solidFill>
          </w14:textFill>
        </w:rPr>
      </w:pPr>
    </w:p>
    <w:p w14:paraId="44BB775B">
      <w:pPr>
        <w:rPr>
          <w:rFonts w:hint="default" w:ascii="Times New Roman" w:hAnsi="Times New Roman" w:cs="Times New Roman"/>
          <w:b/>
          <w:sz w:val="28"/>
          <w:szCs w:val="28"/>
        </w:rPr>
      </w:pPr>
    </w:p>
    <w:p w14:paraId="5DBFB9F3">
      <w:pPr>
        <w:spacing w:after="0" w:line="240" w:lineRule="auto"/>
        <w:ind w:firstLine="340"/>
        <w:jc w:val="both"/>
        <w:rPr>
          <w:rFonts w:hint="default" w:ascii="Times New Roman" w:hAnsi="Times New Roman" w:eastAsia="Times New Roman" w:cs="Times New Roman"/>
          <w:sz w:val="28"/>
          <w:szCs w:val="28"/>
        </w:rPr>
      </w:pPr>
    </w:p>
    <w:p w14:paraId="764C2C05">
      <w:pPr>
        <w:spacing w:after="0" w:line="240" w:lineRule="auto"/>
        <w:ind w:firstLine="340"/>
        <w:jc w:val="both"/>
        <w:rPr>
          <w:rFonts w:hint="default" w:ascii="Times New Roman" w:hAnsi="Times New Roman" w:eastAsia="Times New Roman" w:cs="Times New Roman"/>
          <w:sz w:val="28"/>
          <w:szCs w:val="28"/>
        </w:rPr>
      </w:pPr>
    </w:p>
    <w:sectPr>
      <w:pgSz w:w="11906" w:h="16838"/>
      <w:pgMar w:top="474" w:right="652" w:bottom="744" w:left="91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Lucida Sans Unicode">
    <w:panose1 w:val="020B0602030504020204"/>
    <w:charset w:val="CC"/>
    <w:family w:val="swiss"/>
    <w:pitch w:val="default"/>
    <w:sig w:usb0="80001AFF" w:usb1="0000396B" w:usb2="00000000" w:usb3="00000000" w:csb0="200000BF" w:csb1="D7F70000"/>
  </w:font>
  <w:font w:name="Symbol">
    <w:panose1 w:val="05050102010706020507"/>
    <w:charset w:val="02"/>
    <w:family w:val="roman"/>
    <w:pitch w:val="default"/>
    <w:sig w:usb0="00000000" w:usb1="00000000" w:usb2="00000000" w:usb3="00000000" w:csb0="80000000" w:csb1="00000000"/>
  </w:font>
  <w:font w:name="MS PGothic">
    <w:panose1 w:val="020B0600070205080204"/>
    <w:charset w:val="80"/>
    <w:family w:val="swiss"/>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2"/>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7A"/>
    <w:multiLevelType w:val="multilevel"/>
    <w:tmpl w:val="0000007A"/>
    <w:lvl w:ilvl="0" w:tentative="0">
      <w:start w:val="1"/>
      <w:numFmt w:val="decimal"/>
      <w:lvlText w:val="%1."/>
      <w:lvlJc w:val="left"/>
    </w:lvl>
    <w:lvl w:ilvl="1" w:tentative="0">
      <w:start w:val="1"/>
      <w:numFmt w:val="decimal"/>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91"/>
    <w:multiLevelType w:val="multilevel"/>
    <w:tmpl w:val="00000091"/>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92"/>
    <w:multiLevelType w:val="multilevel"/>
    <w:tmpl w:val="00000092"/>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94"/>
    <w:multiLevelType w:val="multilevel"/>
    <w:tmpl w:val="00000094"/>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BF855DE"/>
    <w:multiLevelType w:val="multilevel"/>
    <w:tmpl w:val="0BF855DE"/>
    <w:lvl w:ilvl="0" w:tentative="0">
      <w:start w:val="1"/>
      <w:numFmt w:val="decimal"/>
      <w:lvlText w:val="%1)"/>
      <w:lvlJc w:val="left"/>
      <w:pPr>
        <w:ind w:left="367" w:hanging="360"/>
      </w:pPr>
      <w:rPr>
        <w:rFonts w:hint="default"/>
        <w:b/>
        <w:i w:val="0"/>
      </w:rPr>
    </w:lvl>
    <w:lvl w:ilvl="1" w:tentative="0">
      <w:start w:val="1"/>
      <w:numFmt w:val="lowerLetter"/>
      <w:lvlText w:val="%2."/>
      <w:lvlJc w:val="left"/>
      <w:pPr>
        <w:ind w:left="1087" w:hanging="360"/>
      </w:pPr>
    </w:lvl>
    <w:lvl w:ilvl="2" w:tentative="0">
      <w:start w:val="1"/>
      <w:numFmt w:val="lowerRoman"/>
      <w:lvlText w:val="%3."/>
      <w:lvlJc w:val="right"/>
      <w:pPr>
        <w:ind w:left="1807" w:hanging="180"/>
      </w:pPr>
    </w:lvl>
    <w:lvl w:ilvl="3" w:tentative="0">
      <w:start w:val="1"/>
      <w:numFmt w:val="decimal"/>
      <w:lvlText w:val="%4."/>
      <w:lvlJc w:val="left"/>
      <w:pPr>
        <w:ind w:left="2527" w:hanging="360"/>
      </w:pPr>
    </w:lvl>
    <w:lvl w:ilvl="4" w:tentative="0">
      <w:start w:val="1"/>
      <w:numFmt w:val="lowerLetter"/>
      <w:lvlText w:val="%5."/>
      <w:lvlJc w:val="left"/>
      <w:pPr>
        <w:ind w:left="3247" w:hanging="360"/>
      </w:pPr>
    </w:lvl>
    <w:lvl w:ilvl="5" w:tentative="0">
      <w:start w:val="1"/>
      <w:numFmt w:val="lowerRoman"/>
      <w:lvlText w:val="%6."/>
      <w:lvlJc w:val="right"/>
      <w:pPr>
        <w:ind w:left="3967" w:hanging="180"/>
      </w:pPr>
    </w:lvl>
    <w:lvl w:ilvl="6" w:tentative="0">
      <w:start w:val="1"/>
      <w:numFmt w:val="decimal"/>
      <w:lvlText w:val="%7."/>
      <w:lvlJc w:val="left"/>
      <w:pPr>
        <w:ind w:left="4687" w:hanging="360"/>
      </w:pPr>
    </w:lvl>
    <w:lvl w:ilvl="7" w:tentative="0">
      <w:start w:val="1"/>
      <w:numFmt w:val="lowerLetter"/>
      <w:lvlText w:val="%8."/>
      <w:lvlJc w:val="left"/>
      <w:pPr>
        <w:ind w:left="5407" w:hanging="360"/>
      </w:pPr>
    </w:lvl>
    <w:lvl w:ilvl="8" w:tentative="0">
      <w:start w:val="1"/>
      <w:numFmt w:val="lowerRoman"/>
      <w:lvlText w:val="%9."/>
      <w:lvlJc w:val="right"/>
      <w:pPr>
        <w:ind w:left="6127" w:hanging="180"/>
      </w:pPr>
    </w:lvl>
  </w:abstractNum>
  <w:abstractNum w:abstractNumId="6">
    <w:nsid w:val="19E04C13"/>
    <w:multiLevelType w:val="multilevel"/>
    <w:tmpl w:val="19E04C13"/>
    <w:lvl w:ilvl="0" w:tentative="0">
      <w:start w:val="1"/>
      <w:numFmt w:val="bullet"/>
      <w:lvlText w:val=""/>
      <w:lvlJc w:val="left"/>
      <w:pPr>
        <w:ind w:left="720" w:hanging="360"/>
      </w:pPr>
      <w:rPr>
        <w:rFonts w:hint="default" w:ascii="Wingdings" w:hAnsi="Wingdings"/>
      </w:rPr>
    </w:lvl>
    <w:lvl w:ilvl="1" w:tentative="0">
      <w:start w:val="0"/>
      <w:numFmt w:val="bullet"/>
      <w:lvlText w:val="•"/>
      <w:lvlJc w:val="left"/>
      <w:pPr>
        <w:ind w:left="1740" w:hanging="660"/>
      </w:pPr>
      <w:rPr>
        <w:rFonts w:hint="default" w:ascii="Times New Roman" w:hAnsi="Times New Roman" w:eastAsia="Times New Roman"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721499F"/>
    <w:multiLevelType w:val="multilevel"/>
    <w:tmpl w:val="2721499F"/>
    <w:lvl w:ilvl="0" w:tentative="0">
      <w:start w:val="1"/>
      <w:numFmt w:val="bullet"/>
      <w:lvlText w:val="à"/>
      <w:lvlJc w:val="left"/>
      <w:pPr>
        <w:ind w:left="720" w:hanging="360"/>
      </w:pPr>
      <w:rPr>
        <w:rFonts w:ascii="Symbol" w:hAnsi="Symbol"/>
      </w:rPr>
    </w:lvl>
    <w:lvl w:ilvl="1" w:tentative="0">
      <w:start w:val="1"/>
      <w:numFmt w:val="bullet"/>
      <w:lvlText w:val="ü"/>
      <w:lvlJc w:val="left"/>
      <w:pPr>
        <w:ind w:left="1440" w:hanging="360"/>
      </w:pPr>
      <w:rPr>
        <w:rFonts w:ascii="Wingdings" w:hAnsi="Wingdings"/>
      </w:rPr>
    </w:lvl>
    <w:lvl w:ilvl="2" w:tentative="0">
      <w:start w:val="1"/>
      <w:numFmt w:val="bullet"/>
      <w:lvlText w:val="§"/>
      <w:lvlJc w:val="left"/>
      <w:pPr>
        <w:ind w:left="2160" w:hanging="360"/>
      </w:pPr>
      <w:rPr>
        <w:rFonts w:ascii="Wingdings" w:hAnsi="Wingdings"/>
      </w:rPr>
    </w:lvl>
    <w:lvl w:ilvl="3" w:tentative="0">
      <w:start w:val="1"/>
      <w:numFmt w:val="bullet"/>
      <w:lvlText w:val="·"/>
      <w:lvlJc w:val="left"/>
      <w:pPr>
        <w:ind w:left="2880" w:hanging="360"/>
      </w:pPr>
      <w:rPr>
        <w:rFonts w:ascii="Symbol" w:hAnsi="Symbol"/>
      </w:rPr>
    </w:lvl>
    <w:lvl w:ilvl="4" w:tentative="0">
      <w:start w:val="1"/>
      <w:numFmt w:val="bullet"/>
      <w:lvlText w:val="o"/>
      <w:lvlJc w:val="left"/>
      <w:pPr>
        <w:ind w:left="3600" w:hanging="360"/>
      </w:pPr>
      <w:rPr>
        <w:rFonts w:ascii="Courier New" w:hAnsi="Courier New"/>
      </w:rPr>
    </w:lvl>
    <w:lvl w:ilvl="5" w:tentative="0">
      <w:start w:val="1"/>
      <w:numFmt w:val="bullet"/>
      <w:lvlText w:val="§"/>
      <w:lvlJc w:val="left"/>
      <w:pPr>
        <w:ind w:left="4320" w:hanging="360"/>
      </w:pPr>
      <w:rPr>
        <w:rFonts w:ascii="Wingdings" w:hAnsi="Wingdings"/>
      </w:rPr>
    </w:lvl>
    <w:lvl w:ilvl="6" w:tentative="0">
      <w:start w:val="1"/>
      <w:numFmt w:val="bullet"/>
      <w:lvlText w:val="·"/>
      <w:lvlJc w:val="left"/>
      <w:pPr>
        <w:ind w:left="5040" w:hanging="360"/>
      </w:pPr>
      <w:rPr>
        <w:rFonts w:ascii="Symbol" w:hAnsi="Symbol"/>
      </w:rPr>
    </w:lvl>
    <w:lvl w:ilvl="7" w:tentative="0">
      <w:start w:val="1"/>
      <w:numFmt w:val="bullet"/>
      <w:lvlText w:val="o"/>
      <w:lvlJc w:val="left"/>
      <w:pPr>
        <w:ind w:left="5760" w:hanging="360"/>
      </w:pPr>
      <w:rPr>
        <w:rFonts w:ascii="Courier New" w:hAnsi="Courier New"/>
      </w:rPr>
    </w:lvl>
    <w:lvl w:ilvl="8" w:tentative="0">
      <w:start w:val="1"/>
      <w:numFmt w:val="bullet"/>
      <w:lvlText w:val="§"/>
      <w:lvlJc w:val="left"/>
      <w:pPr>
        <w:ind w:left="6480" w:hanging="360"/>
      </w:pPr>
      <w:rPr>
        <w:rFonts w:ascii="Wingdings" w:hAnsi="Wingdings"/>
      </w:rPr>
    </w:lvl>
  </w:abstractNum>
  <w:abstractNum w:abstractNumId="8">
    <w:nsid w:val="2D961642"/>
    <w:multiLevelType w:val="multilevel"/>
    <w:tmpl w:val="2D96164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3877125"/>
    <w:multiLevelType w:val="multilevel"/>
    <w:tmpl w:val="33877125"/>
    <w:lvl w:ilvl="0" w:tentative="0">
      <w:start w:val="1"/>
      <w:numFmt w:val="decimal"/>
      <w:lvlText w:val="%1."/>
      <w:lvlJc w:val="left"/>
      <w:pPr>
        <w:tabs>
          <w:tab w:val="left" w:pos="720"/>
        </w:tabs>
        <w:ind w:left="720" w:hanging="360"/>
      </w:pPr>
      <w:rPr>
        <w:rFonts w:hint="default"/>
        <w:sz w:val="28"/>
        <w:szCs w:val="32"/>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3DA821F1"/>
    <w:multiLevelType w:val="multilevel"/>
    <w:tmpl w:val="3DA821F1"/>
    <w:lvl w:ilvl="0" w:tentative="0">
      <w:start w:val="1"/>
      <w:numFmt w:val="decimal"/>
      <w:lvlText w:val="%1."/>
      <w:lvlJc w:val="left"/>
      <w:pPr>
        <w:ind w:left="367" w:hanging="360"/>
      </w:pPr>
      <w:rPr>
        <w:rFonts w:hint="default"/>
      </w:rPr>
    </w:lvl>
    <w:lvl w:ilvl="1" w:tentative="0">
      <w:start w:val="1"/>
      <w:numFmt w:val="lowerLetter"/>
      <w:lvlText w:val="%2."/>
      <w:lvlJc w:val="left"/>
      <w:pPr>
        <w:ind w:left="1087" w:hanging="360"/>
      </w:pPr>
    </w:lvl>
    <w:lvl w:ilvl="2" w:tentative="0">
      <w:start w:val="1"/>
      <w:numFmt w:val="lowerRoman"/>
      <w:lvlText w:val="%3."/>
      <w:lvlJc w:val="right"/>
      <w:pPr>
        <w:ind w:left="1807" w:hanging="180"/>
      </w:pPr>
    </w:lvl>
    <w:lvl w:ilvl="3" w:tentative="0">
      <w:start w:val="1"/>
      <w:numFmt w:val="decimal"/>
      <w:lvlText w:val="%4."/>
      <w:lvlJc w:val="left"/>
      <w:pPr>
        <w:ind w:left="2527" w:hanging="360"/>
      </w:pPr>
    </w:lvl>
    <w:lvl w:ilvl="4" w:tentative="0">
      <w:start w:val="1"/>
      <w:numFmt w:val="lowerLetter"/>
      <w:lvlText w:val="%5."/>
      <w:lvlJc w:val="left"/>
      <w:pPr>
        <w:ind w:left="3247" w:hanging="360"/>
      </w:pPr>
    </w:lvl>
    <w:lvl w:ilvl="5" w:tentative="0">
      <w:start w:val="1"/>
      <w:numFmt w:val="lowerRoman"/>
      <w:lvlText w:val="%6."/>
      <w:lvlJc w:val="right"/>
      <w:pPr>
        <w:ind w:left="3967" w:hanging="180"/>
      </w:pPr>
    </w:lvl>
    <w:lvl w:ilvl="6" w:tentative="0">
      <w:start w:val="1"/>
      <w:numFmt w:val="decimal"/>
      <w:lvlText w:val="%7."/>
      <w:lvlJc w:val="left"/>
      <w:pPr>
        <w:ind w:left="4687" w:hanging="360"/>
      </w:pPr>
    </w:lvl>
    <w:lvl w:ilvl="7" w:tentative="0">
      <w:start w:val="1"/>
      <w:numFmt w:val="lowerLetter"/>
      <w:lvlText w:val="%8."/>
      <w:lvlJc w:val="left"/>
      <w:pPr>
        <w:ind w:left="5407" w:hanging="360"/>
      </w:pPr>
    </w:lvl>
    <w:lvl w:ilvl="8" w:tentative="0">
      <w:start w:val="1"/>
      <w:numFmt w:val="lowerRoman"/>
      <w:lvlText w:val="%9."/>
      <w:lvlJc w:val="right"/>
      <w:pPr>
        <w:ind w:left="6127" w:hanging="180"/>
      </w:pPr>
    </w:lvl>
  </w:abstractNum>
  <w:abstractNum w:abstractNumId="11">
    <w:nsid w:val="403319F8"/>
    <w:multiLevelType w:val="multilevel"/>
    <w:tmpl w:val="403319F8"/>
    <w:lvl w:ilvl="0" w:tentative="0">
      <w:start w:val="1"/>
      <w:numFmt w:val="decimal"/>
      <w:lvlText w:val="%1)"/>
      <w:lvlJc w:val="left"/>
      <w:pPr>
        <w:ind w:left="367" w:hanging="360"/>
      </w:pPr>
      <w:rPr>
        <w:rFonts w:hint="default"/>
      </w:rPr>
    </w:lvl>
    <w:lvl w:ilvl="1" w:tentative="0">
      <w:start w:val="1"/>
      <w:numFmt w:val="lowerLetter"/>
      <w:lvlText w:val="%2."/>
      <w:lvlJc w:val="left"/>
      <w:pPr>
        <w:ind w:left="1087" w:hanging="360"/>
      </w:pPr>
    </w:lvl>
    <w:lvl w:ilvl="2" w:tentative="0">
      <w:start w:val="1"/>
      <w:numFmt w:val="lowerRoman"/>
      <w:lvlText w:val="%3."/>
      <w:lvlJc w:val="right"/>
      <w:pPr>
        <w:ind w:left="1807" w:hanging="180"/>
      </w:pPr>
    </w:lvl>
    <w:lvl w:ilvl="3" w:tentative="0">
      <w:start w:val="1"/>
      <w:numFmt w:val="decimal"/>
      <w:lvlText w:val="%4."/>
      <w:lvlJc w:val="left"/>
      <w:pPr>
        <w:ind w:left="2527" w:hanging="360"/>
      </w:pPr>
    </w:lvl>
    <w:lvl w:ilvl="4" w:tentative="0">
      <w:start w:val="1"/>
      <w:numFmt w:val="lowerLetter"/>
      <w:lvlText w:val="%5."/>
      <w:lvlJc w:val="left"/>
      <w:pPr>
        <w:ind w:left="3247" w:hanging="360"/>
      </w:pPr>
    </w:lvl>
    <w:lvl w:ilvl="5" w:tentative="0">
      <w:start w:val="1"/>
      <w:numFmt w:val="lowerRoman"/>
      <w:lvlText w:val="%6."/>
      <w:lvlJc w:val="right"/>
      <w:pPr>
        <w:ind w:left="3967" w:hanging="180"/>
      </w:pPr>
    </w:lvl>
    <w:lvl w:ilvl="6" w:tentative="0">
      <w:start w:val="1"/>
      <w:numFmt w:val="decimal"/>
      <w:lvlText w:val="%7."/>
      <w:lvlJc w:val="left"/>
      <w:pPr>
        <w:ind w:left="4687" w:hanging="360"/>
      </w:pPr>
    </w:lvl>
    <w:lvl w:ilvl="7" w:tentative="0">
      <w:start w:val="1"/>
      <w:numFmt w:val="lowerLetter"/>
      <w:lvlText w:val="%8."/>
      <w:lvlJc w:val="left"/>
      <w:pPr>
        <w:ind w:left="5407" w:hanging="360"/>
      </w:pPr>
    </w:lvl>
    <w:lvl w:ilvl="8" w:tentative="0">
      <w:start w:val="1"/>
      <w:numFmt w:val="lowerRoman"/>
      <w:lvlText w:val="%9."/>
      <w:lvlJc w:val="right"/>
      <w:pPr>
        <w:ind w:left="6127" w:hanging="180"/>
      </w:pPr>
    </w:lvl>
  </w:abstractNum>
  <w:abstractNum w:abstractNumId="12">
    <w:nsid w:val="460B5472"/>
    <w:multiLevelType w:val="multilevel"/>
    <w:tmpl w:val="460B5472"/>
    <w:lvl w:ilvl="0" w:tentative="0">
      <w:start w:val="1"/>
      <w:numFmt w:val="decimal"/>
      <w:lvlText w:val="%1."/>
      <w:lvlJc w:val="left"/>
      <w:pPr>
        <w:tabs>
          <w:tab w:val="left" w:pos="720"/>
        </w:tabs>
        <w:ind w:left="720" w:hanging="360"/>
      </w:pPr>
      <w:rPr>
        <w:rFonts w:hint="default"/>
        <w:sz w:val="28"/>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463B0572"/>
    <w:multiLevelType w:val="multilevel"/>
    <w:tmpl w:val="463B057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53DD7F2B"/>
    <w:multiLevelType w:val="multilevel"/>
    <w:tmpl w:val="53DD7F2B"/>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rPr>
        <w:color w:val="auto"/>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67FA2D36"/>
    <w:multiLevelType w:val="multilevel"/>
    <w:tmpl w:val="67FA2D3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6EB02CDE"/>
    <w:multiLevelType w:val="multilevel"/>
    <w:tmpl w:val="6EB02CD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B3278F5"/>
    <w:multiLevelType w:val="multilevel"/>
    <w:tmpl w:val="7B3278F5"/>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1"/>
  </w:num>
  <w:num w:numId="2">
    <w:abstractNumId w:val="0"/>
  </w:num>
  <w:num w:numId="3">
    <w:abstractNumId w:val="10"/>
  </w:num>
  <w:num w:numId="4">
    <w:abstractNumId w:val="5"/>
  </w:num>
  <w:num w:numId="5">
    <w:abstractNumId w:val="16"/>
  </w:num>
  <w:num w:numId="6">
    <w:abstractNumId w:val="12"/>
  </w:num>
  <w:num w:numId="7">
    <w:abstractNumId w:val="13"/>
  </w:num>
  <w:num w:numId="8">
    <w:abstractNumId w:val="9"/>
  </w:num>
  <w:num w:numId="9">
    <w:abstractNumId w:val="14"/>
  </w:num>
  <w:num w:numId="10">
    <w:abstractNumId w:val="1"/>
  </w:num>
  <w:num w:numId="11">
    <w:abstractNumId w:val="6"/>
  </w:num>
  <w:num w:numId="12">
    <w:abstractNumId w:val="17"/>
  </w:num>
  <w:num w:numId="13">
    <w:abstractNumId w:val="2"/>
  </w:num>
  <w:num w:numId="14">
    <w:abstractNumId w:val="3"/>
  </w:num>
  <w:num w:numId="15">
    <w:abstractNumId w:val="4"/>
  </w:num>
  <w:num w:numId="16">
    <w:abstractNumId w:val="7"/>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92"/>
    <w:rsid w:val="000119E0"/>
    <w:rsid w:val="0001320A"/>
    <w:rsid w:val="000378F7"/>
    <w:rsid w:val="00051E97"/>
    <w:rsid w:val="00075EE4"/>
    <w:rsid w:val="000824AA"/>
    <w:rsid w:val="0009424B"/>
    <w:rsid w:val="000B1F92"/>
    <w:rsid w:val="000B6F55"/>
    <w:rsid w:val="000C49BA"/>
    <w:rsid w:val="000D0AAB"/>
    <w:rsid w:val="000D7A90"/>
    <w:rsid w:val="000F13A9"/>
    <w:rsid w:val="00104919"/>
    <w:rsid w:val="001078C7"/>
    <w:rsid w:val="001114E6"/>
    <w:rsid w:val="00122F33"/>
    <w:rsid w:val="001450C2"/>
    <w:rsid w:val="001501BA"/>
    <w:rsid w:val="001545F8"/>
    <w:rsid w:val="00177453"/>
    <w:rsid w:val="001851D1"/>
    <w:rsid w:val="001C0C39"/>
    <w:rsid w:val="001C48F9"/>
    <w:rsid w:val="001E28C1"/>
    <w:rsid w:val="001F2D75"/>
    <w:rsid w:val="00214943"/>
    <w:rsid w:val="00216CA6"/>
    <w:rsid w:val="00232771"/>
    <w:rsid w:val="002457D0"/>
    <w:rsid w:val="00272955"/>
    <w:rsid w:val="002753DC"/>
    <w:rsid w:val="002831CB"/>
    <w:rsid w:val="002945FD"/>
    <w:rsid w:val="002B25AF"/>
    <w:rsid w:val="002F1C9B"/>
    <w:rsid w:val="00316B50"/>
    <w:rsid w:val="00317E1F"/>
    <w:rsid w:val="0032659F"/>
    <w:rsid w:val="0033608D"/>
    <w:rsid w:val="00346BC9"/>
    <w:rsid w:val="00363F73"/>
    <w:rsid w:val="003876B9"/>
    <w:rsid w:val="00391102"/>
    <w:rsid w:val="00393F26"/>
    <w:rsid w:val="003B02D9"/>
    <w:rsid w:val="003B1515"/>
    <w:rsid w:val="003D3B29"/>
    <w:rsid w:val="00415C25"/>
    <w:rsid w:val="004236B5"/>
    <w:rsid w:val="00424B47"/>
    <w:rsid w:val="004370B9"/>
    <w:rsid w:val="004377D1"/>
    <w:rsid w:val="00466BFF"/>
    <w:rsid w:val="0047750A"/>
    <w:rsid w:val="0048632E"/>
    <w:rsid w:val="004B3BEE"/>
    <w:rsid w:val="004B49D2"/>
    <w:rsid w:val="004F20D3"/>
    <w:rsid w:val="004F58F9"/>
    <w:rsid w:val="005034AA"/>
    <w:rsid w:val="00534BE4"/>
    <w:rsid w:val="00573F4C"/>
    <w:rsid w:val="00576664"/>
    <w:rsid w:val="00581159"/>
    <w:rsid w:val="005827E6"/>
    <w:rsid w:val="00587FA2"/>
    <w:rsid w:val="005907B8"/>
    <w:rsid w:val="00597154"/>
    <w:rsid w:val="005B60E0"/>
    <w:rsid w:val="005C1DC4"/>
    <w:rsid w:val="005D4C7F"/>
    <w:rsid w:val="00617722"/>
    <w:rsid w:val="00672797"/>
    <w:rsid w:val="00687479"/>
    <w:rsid w:val="006A0E19"/>
    <w:rsid w:val="006C5307"/>
    <w:rsid w:val="006C6B7C"/>
    <w:rsid w:val="006D2FB4"/>
    <w:rsid w:val="007023E9"/>
    <w:rsid w:val="00702DFD"/>
    <w:rsid w:val="00716556"/>
    <w:rsid w:val="007229FC"/>
    <w:rsid w:val="00737FB2"/>
    <w:rsid w:val="00762872"/>
    <w:rsid w:val="007709CF"/>
    <w:rsid w:val="00776B83"/>
    <w:rsid w:val="007B5E83"/>
    <w:rsid w:val="007C0194"/>
    <w:rsid w:val="007C7EF3"/>
    <w:rsid w:val="007D318C"/>
    <w:rsid w:val="007D6198"/>
    <w:rsid w:val="007E66FF"/>
    <w:rsid w:val="007E6D79"/>
    <w:rsid w:val="0083668A"/>
    <w:rsid w:val="008417F9"/>
    <w:rsid w:val="00851A6C"/>
    <w:rsid w:val="008749B9"/>
    <w:rsid w:val="00874F16"/>
    <w:rsid w:val="00882D6E"/>
    <w:rsid w:val="0089272D"/>
    <w:rsid w:val="008967F5"/>
    <w:rsid w:val="008F62CB"/>
    <w:rsid w:val="0093180B"/>
    <w:rsid w:val="009609B2"/>
    <w:rsid w:val="00970690"/>
    <w:rsid w:val="00974B0D"/>
    <w:rsid w:val="00986F03"/>
    <w:rsid w:val="009C2AC1"/>
    <w:rsid w:val="009C5A12"/>
    <w:rsid w:val="009D24C5"/>
    <w:rsid w:val="009D2AB2"/>
    <w:rsid w:val="009D5109"/>
    <w:rsid w:val="009E1214"/>
    <w:rsid w:val="00A32AEC"/>
    <w:rsid w:val="00A35771"/>
    <w:rsid w:val="00A54931"/>
    <w:rsid w:val="00A62B99"/>
    <w:rsid w:val="00A63EC3"/>
    <w:rsid w:val="00A7014A"/>
    <w:rsid w:val="00A82A81"/>
    <w:rsid w:val="00AB1A83"/>
    <w:rsid w:val="00AB40D6"/>
    <w:rsid w:val="00AE4A10"/>
    <w:rsid w:val="00AF5C0E"/>
    <w:rsid w:val="00B023F9"/>
    <w:rsid w:val="00B0599E"/>
    <w:rsid w:val="00B05B8B"/>
    <w:rsid w:val="00B070B0"/>
    <w:rsid w:val="00B13EE6"/>
    <w:rsid w:val="00B434B9"/>
    <w:rsid w:val="00B47E30"/>
    <w:rsid w:val="00B5254F"/>
    <w:rsid w:val="00B614F8"/>
    <w:rsid w:val="00B667C9"/>
    <w:rsid w:val="00B84C59"/>
    <w:rsid w:val="00BA29C0"/>
    <w:rsid w:val="00BA2F85"/>
    <w:rsid w:val="00BB1A01"/>
    <w:rsid w:val="00BC0DB8"/>
    <w:rsid w:val="00BF098E"/>
    <w:rsid w:val="00C026D9"/>
    <w:rsid w:val="00C35235"/>
    <w:rsid w:val="00C37102"/>
    <w:rsid w:val="00C427DF"/>
    <w:rsid w:val="00C771F0"/>
    <w:rsid w:val="00C83C23"/>
    <w:rsid w:val="00C97562"/>
    <w:rsid w:val="00CA07E5"/>
    <w:rsid w:val="00CA310F"/>
    <w:rsid w:val="00CA6040"/>
    <w:rsid w:val="00CF5F51"/>
    <w:rsid w:val="00D2117F"/>
    <w:rsid w:val="00D40A0B"/>
    <w:rsid w:val="00D524C7"/>
    <w:rsid w:val="00D66608"/>
    <w:rsid w:val="00D7388C"/>
    <w:rsid w:val="00DD4EC8"/>
    <w:rsid w:val="00DE3008"/>
    <w:rsid w:val="00DF23F4"/>
    <w:rsid w:val="00E144CE"/>
    <w:rsid w:val="00E24F76"/>
    <w:rsid w:val="00E340DF"/>
    <w:rsid w:val="00E510B9"/>
    <w:rsid w:val="00E602F2"/>
    <w:rsid w:val="00E62FBD"/>
    <w:rsid w:val="00E835F3"/>
    <w:rsid w:val="00EA12FC"/>
    <w:rsid w:val="00EB4F63"/>
    <w:rsid w:val="00EC339B"/>
    <w:rsid w:val="00ED6A9F"/>
    <w:rsid w:val="00EF3CAE"/>
    <w:rsid w:val="00F25C96"/>
    <w:rsid w:val="00F4133E"/>
    <w:rsid w:val="00F46B74"/>
    <w:rsid w:val="00FA32A5"/>
    <w:rsid w:val="00FA4923"/>
    <w:rsid w:val="00FB06AF"/>
    <w:rsid w:val="00FD18FE"/>
    <w:rsid w:val="00FE048C"/>
    <w:rsid w:val="00FF5097"/>
    <w:rsid w:val="5B2C229E"/>
    <w:rsid w:val="5CB35233"/>
    <w:rsid w:val="60BB46D7"/>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kk"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0"/>
    <w:pPr>
      <w:spacing w:after="0" w:line="240" w:lineRule="auto"/>
    </w:pPr>
    <w:rPr>
      <w:rFonts w:ascii="Segoe UI" w:hAnsi="Segoe UI" w:cs="Segoe UI"/>
      <w:sz w:val="18"/>
      <w:szCs w:val="18"/>
    </w:rPr>
  </w:style>
  <w:style w:type="paragraph" w:styleId="5">
    <w:name w:val="Body Text Indent"/>
    <w:basedOn w:val="1"/>
    <w:link w:val="15"/>
    <w:qFormat/>
    <w:uiPriority w:val="0"/>
    <w:pPr>
      <w:suppressAutoHyphens/>
      <w:spacing w:after="0" w:line="240" w:lineRule="auto"/>
    </w:pPr>
    <w:rPr>
      <w:rFonts w:ascii="Times New Roman" w:hAnsi="Times New Roman" w:eastAsia="Times New Roman"/>
      <w:sz w:val="24"/>
      <w:szCs w:val="20"/>
      <w:lang w:val="kk" w:eastAsia="zh-CN"/>
    </w:rPr>
  </w:style>
  <w:style w:type="character" w:styleId="6">
    <w:name w:val="Hyperlink"/>
    <w:uiPriority w:val="0"/>
    <w:rPr>
      <w:color w:val="0000FF"/>
      <w:u w:val="single"/>
    </w:rPr>
  </w:style>
  <w:style w:type="character" w:styleId="7">
    <w:name w:val="line number"/>
    <w:basedOn w:val="2"/>
    <w:semiHidden/>
    <w:qFormat/>
    <w:uiPriority w:val="0"/>
  </w:style>
  <w:style w:type="paragraph" w:styleId="8">
    <w:name w:val="Normal (Web)"/>
    <w:basedOn w:val="1"/>
    <w:qFormat/>
    <w:uiPriority w:val="0"/>
    <w:pPr>
      <w:spacing w:before="100" w:beforeAutospacing="1" w:after="100" w:afterAutospacing="1" w:line="240" w:lineRule="auto"/>
    </w:pPr>
    <w:rPr>
      <w:rFonts w:ascii="Times New Roman" w:hAnsi="Times New Roman" w:eastAsia="Times New Roman"/>
      <w:sz w:val="24"/>
      <w:szCs w:val="20"/>
      <w:lang w:val="kk" w:eastAsia="ru-RU"/>
    </w:rPr>
  </w:style>
  <w:style w:type="table" w:styleId="9">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0">
    <w:name w:val="Table Simple 1"/>
    <w:basedOn w:val="3"/>
    <w:qFormat/>
    <w:uiPriority w:val="0"/>
    <w:pPr>
      <w:spacing w:after="200" w:line="276" w:lineRule="auto"/>
    </w:pPr>
    <w:rPr>
      <w:rFonts w:ascii="Calibri" w:hAnsi="Calibri" w:eastAsia="Times New Roman" w:cs="Times New Roman"/>
      <w:szCs w:val="20"/>
      <w:lang w:val="kk"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character" w:customStyle="1" w:styleId="11">
    <w:name w:val="Текст выноски Знак"/>
    <w:basedOn w:val="2"/>
    <w:link w:val="4"/>
    <w:semiHidden/>
    <w:qFormat/>
    <w:uiPriority w:val="0"/>
    <w:rPr>
      <w:rFonts w:ascii="Segoe UI" w:hAnsi="Segoe UI" w:eastAsia="Calibri" w:cs="Segoe UI"/>
      <w:sz w:val="18"/>
      <w:szCs w:val="18"/>
    </w:rPr>
  </w:style>
  <w:style w:type="paragraph" w:styleId="12">
    <w:name w:val="List Paragraph"/>
    <w:basedOn w:val="1"/>
    <w:qFormat/>
    <w:uiPriority w:val="34"/>
    <w:pPr>
      <w:ind w:left="720"/>
      <w:contextualSpacing/>
    </w:pPr>
  </w:style>
  <w:style w:type="paragraph" w:styleId="13">
    <w:name w:val="No Spacing"/>
    <w:qFormat/>
    <w:uiPriority w:val="1"/>
    <w:pPr>
      <w:spacing w:after="0" w:line="240" w:lineRule="auto"/>
    </w:pPr>
    <w:rPr>
      <w:rFonts w:asciiTheme="minorHAnsi" w:hAnsiTheme="minorHAnsi" w:eastAsiaTheme="minorEastAsia" w:cstheme="minorBidi"/>
      <w:sz w:val="22"/>
      <w:szCs w:val="22"/>
      <w:lang w:val="kk" w:eastAsia="ru-RU" w:bidi="ar-SA"/>
    </w:rPr>
  </w:style>
  <w:style w:type="table" w:customStyle="1" w:styleId="14">
    <w:name w:val="Сетка таблицы1"/>
    <w:basedOn w:val="3"/>
    <w:qFormat/>
    <w:uiPriority w:val="0"/>
    <w:pPr>
      <w:spacing w:after="0" w:line="240" w:lineRule="auto"/>
    </w:pPr>
    <w:rPr>
      <w:rFonts w:ascii="Calibri" w:hAnsi="Calibri" w:eastAsia="Times New Roman" w:cs="Times New Roman"/>
      <w:szCs w:val="20"/>
      <w:lang w:val="kk"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Основной текст с отступом Знак"/>
    <w:basedOn w:val="2"/>
    <w:link w:val="5"/>
    <w:qFormat/>
    <w:uiPriority w:val="0"/>
    <w:rPr>
      <w:rFonts w:ascii="Times New Roman" w:hAnsi="Times New Roman" w:eastAsia="Times New Roman" w:cs="Times New Roman"/>
      <w:sz w:val="24"/>
      <w:szCs w:val="20"/>
      <w:lang w:val="kk" w:eastAsia="zh-CN"/>
    </w:rPr>
  </w:style>
  <w:style w:type="paragraph" w:customStyle="1" w:styleId="16">
    <w:name w:val="c3"/>
    <w:basedOn w:val="1"/>
    <w:qFormat/>
    <w:uiPriority w:val="0"/>
    <w:pPr>
      <w:spacing w:before="100" w:beforeAutospacing="1" w:after="100" w:afterAutospacing="1" w:line="240" w:lineRule="auto"/>
    </w:pPr>
    <w:rPr>
      <w:rFonts w:ascii="Times New Roman" w:hAnsi="Times New Roman" w:eastAsia="Times New Roman"/>
      <w:sz w:val="24"/>
      <w:szCs w:val="24"/>
      <w:lang w:val="kk" w:eastAsia="ru-RU"/>
    </w:rPr>
  </w:style>
  <w:style w:type="character" w:customStyle="1" w:styleId="17">
    <w:name w:val="c7"/>
    <w:basedOn w:val="2"/>
    <w:uiPriority w:val="0"/>
  </w:style>
  <w:style w:type="character" w:customStyle="1" w:styleId="18">
    <w:name w:val="c0"/>
    <w:basedOn w:val="2"/>
    <w:qFormat/>
    <w:uiPriority w:val="0"/>
  </w:style>
  <w:style w:type="character" w:customStyle="1" w:styleId="19">
    <w:name w:val="y2iqfc"/>
    <w:basedOn w:val="2"/>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325973-9058-4D3E-84E3-807BE5161019}">
  <ds:schemaRefs/>
</ds:datastoreItem>
</file>

<file path=docProps/app.xml><?xml version="1.0" encoding="utf-8"?>
<Properties xmlns="http://schemas.openxmlformats.org/officeDocument/2006/extended-properties" xmlns:vt="http://schemas.openxmlformats.org/officeDocument/2006/docPropsVTypes">
  <Template>Normal</Template>
  <Pages>45</Pages>
  <Words>16027</Words>
  <Characters>91355</Characters>
  <Lines>761</Lines>
  <Paragraphs>214</Paragraphs>
  <TotalTime>48</TotalTime>
  <ScaleCrop>false</ScaleCrop>
  <LinksUpToDate>false</LinksUpToDate>
  <CharactersWithSpaces>107168</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2023-06-20T06:15:00Z</dcterms:created>
  <dc:creator>user</dc:creator>
  <cp:lastModifiedBy>qazws</cp:lastModifiedBy>
  <cp:lastPrinted>2022-06-23T13:40:00Z</cp:lastPrinted>
  <dcterms:modified xsi:type="dcterms:W3CDTF">2025-06-23T20:02:01Z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FFE896F81C764ABEB8043D3C75A06665_12</vt:lpwstr>
  </property>
</Properties>
</file>